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42DA" w:rsidRPr="00431E00" w:rsidRDefault="002F42DA" w:rsidP="00C43D5D">
      <w:pPr>
        <w:widowControl w:val="0"/>
        <w:tabs>
          <w:tab w:val="left" w:pos="540"/>
        </w:tabs>
        <w:jc w:val="center"/>
        <w:rPr>
          <w:b/>
          <w:sz w:val="28"/>
          <w:szCs w:val="28"/>
        </w:rPr>
      </w:pPr>
      <w:r w:rsidRPr="00431E00">
        <w:rPr>
          <w:b/>
          <w:sz w:val="28"/>
          <w:szCs w:val="28"/>
        </w:rPr>
        <w:t>Table of Contents</w:t>
      </w:r>
    </w:p>
    <w:bookmarkStart w:id="0" w:name="_Toc445525698"/>
    <w:bookmarkStart w:id="1" w:name="_Toc29958605"/>
    <w:p w:rsidR="0089175C" w:rsidRDefault="002F42DA">
      <w:pPr>
        <w:pStyle w:val="TOC1"/>
        <w:tabs>
          <w:tab w:val="left" w:pos="454"/>
          <w:tab w:val="right" w:leader="dot" w:pos="9230"/>
        </w:tabs>
        <w:rPr>
          <w:rFonts w:asciiTheme="minorHAnsi" w:eastAsiaTheme="minorEastAsia" w:hAnsiTheme="minorHAnsi" w:cstheme="minorBidi"/>
          <w:b w:val="0"/>
          <w:bCs w:val="0"/>
          <w:iCs w:val="0"/>
          <w:smallCaps w:val="0"/>
          <w:noProof/>
          <w:color w:val="auto"/>
          <w:sz w:val="22"/>
          <w:szCs w:val="22"/>
          <w:lang w:eastAsia="en-GB"/>
        </w:rPr>
      </w:pPr>
      <w:r w:rsidRPr="00431E00">
        <w:fldChar w:fldCharType="begin"/>
      </w:r>
      <w:r w:rsidRPr="00431E00">
        <w:instrText xml:space="preserve"> TOC \o </w:instrText>
      </w:r>
      <w:r w:rsidRPr="00B93EFD">
        <w:rPr>
          <w:lang w:val="it-IT"/>
        </w:rPr>
        <w:instrText xml:space="preserve">"1-3" \h \z \u </w:instrText>
      </w:r>
      <w:r w:rsidRPr="00431E00">
        <w:fldChar w:fldCharType="separate"/>
      </w:r>
      <w:hyperlink w:anchor="_Toc426726251" w:history="1">
        <w:r w:rsidR="0089175C" w:rsidRPr="0066155C">
          <w:rPr>
            <w:rStyle w:val="Hyperlink"/>
            <w:noProof/>
          </w:rPr>
          <w:t>1</w:t>
        </w:r>
        <w:r w:rsidR="0089175C">
          <w:rPr>
            <w:rFonts w:asciiTheme="minorHAnsi" w:eastAsiaTheme="minorEastAsia" w:hAnsiTheme="minorHAnsi" w:cstheme="minorBidi"/>
            <w:b w:val="0"/>
            <w:bCs w:val="0"/>
            <w:iCs w:val="0"/>
            <w:smallCaps w:val="0"/>
            <w:noProof/>
            <w:color w:val="auto"/>
            <w:sz w:val="22"/>
            <w:szCs w:val="22"/>
            <w:lang w:eastAsia="en-GB"/>
          </w:rPr>
          <w:tab/>
        </w:r>
        <w:r w:rsidR="0089175C" w:rsidRPr="0066155C">
          <w:rPr>
            <w:rStyle w:val="Hyperlink"/>
            <w:noProof/>
          </w:rPr>
          <w:t>Introduction</w:t>
        </w:r>
        <w:r w:rsidR="0089175C">
          <w:rPr>
            <w:noProof/>
            <w:webHidden/>
          </w:rPr>
          <w:tab/>
        </w:r>
        <w:r w:rsidR="0089175C">
          <w:rPr>
            <w:noProof/>
            <w:webHidden/>
          </w:rPr>
          <w:fldChar w:fldCharType="begin"/>
        </w:r>
        <w:r w:rsidR="0089175C">
          <w:rPr>
            <w:noProof/>
            <w:webHidden/>
          </w:rPr>
          <w:instrText xml:space="preserve"> PAGEREF _Toc426726251 \h </w:instrText>
        </w:r>
        <w:r w:rsidR="0089175C">
          <w:rPr>
            <w:noProof/>
            <w:webHidden/>
          </w:rPr>
        </w:r>
        <w:r w:rsidR="0089175C">
          <w:rPr>
            <w:noProof/>
            <w:webHidden/>
          </w:rPr>
          <w:fldChar w:fldCharType="separate"/>
        </w:r>
        <w:r w:rsidR="0089175C">
          <w:rPr>
            <w:noProof/>
            <w:webHidden/>
          </w:rPr>
          <w:t>2</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52" w:history="1">
        <w:r w:rsidR="0089175C" w:rsidRPr="0066155C">
          <w:rPr>
            <w:rStyle w:val="Hyperlink"/>
            <w:noProof/>
          </w:rPr>
          <w:t>1.1</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rPr>
          <w:t>Scope</w:t>
        </w:r>
        <w:r w:rsidR="0089175C">
          <w:rPr>
            <w:noProof/>
            <w:webHidden/>
          </w:rPr>
          <w:tab/>
        </w:r>
        <w:r w:rsidR="0089175C">
          <w:rPr>
            <w:noProof/>
            <w:webHidden/>
          </w:rPr>
          <w:fldChar w:fldCharType="begin"/>
        </w:r>
        <w:r w:rsidR="0089175C">
          <w:rPr>
            <w:noProof/>
            <w:webHidden/>
          </w:rPr>
          <w:instrText xml:space="preserve"> PAGEREF _Toc426726252 \h </w:instrText>
        </w:r>
        <w:r w:rsidR="0089175C">
          <w:rPr>
            <w:noProof/>
            <w:webHidden/>
          </w:rPr>
        </w:r>
        <w:r w:rsidR="0089175C">
          <w:rPr>
            <w:noProof/>
            <w:webHidden/>
          </w:rPr>
          <w:fldChar w:fldCharType="separate"/>
        </w:r>
        <w:r w:rsidR="0089175C">
          <w:rPr>
            <w:noProof/>
            <w:webHidden/>
          </w:rPr>
          <w:t>2</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53" w:history="1">
        <w:r w:rsidR="0089175C" w:rsidRPr="0066155C">
          <w:rPr>
            <w:rStyle w:val="Hyperlink"/>
            <w:noProof/>
          </w:rPr>
          <w:t>1.2</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rPr>
          <w:t>Background and Objectives</w:t>
        </w:r>
        <w:r w:rsidR="0089175C">
          <w:rPr>
            <w:noProof/>
            <w:webHidden/>
          </w:rPr>
          <w:tab/>
        </w:r>
        <w:r w:rsidR="0089175C">
          <w:rPr>
            <w:noProof/>
            <w:webHidden/>
          </w:rPr>
          <w:fldChar w:fldCharType="begin"/>
        </w:r>
        <w:r w:rsidR="0089175C">
          <w:rPr>
            <w:noProof/>
            <w:webHidden/>
          </w:rPr>
          <w:instrText xml:space="preserve"> PAGEREF _Toc426726253 \h </w:instrText>
        </w:r>
        <w:r w:rsidR="0089175C">
          <w:rPr>
            <w:noProof/>
            <w:webHidden/>
          </w:rPr>
        </w:r>
        <w:r w:rsidR="0089175C">
          <w:rPr>
            <w:noProof/>
            <w:webHidden/>
          </w:rPr>
          <w:fldChar w:fldCharType="separate"/>
        </w:r>
        <w:r w:rsidR="0089175C">
          <w:rPr>
            <w:noProof/>
            <w:webHidden/>
          </w:rPr>
          <w:t>2</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54" w:history="1">
        <w:r w:rsidR="0089175C" w:rsidRPr="0066155C">
          <w:rPr>
            <w:rStyle w:val="Hyperlink"/>
            <w:noProof/>
          </w:rPr>
          <w:t>1.3</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rPr>
          <w:t>Definitions and Abbreviations</w:t>
        </w:r>
        <w:r w:rsidR="0089175C">
          <w:rPr>
            <w:noProof/>
            <w:webHidden/>
          </w:rPr>
          <w:tab/>
        </w:r>
        <w:r w:rsidR="0089175C">
          <w:rPr>
            <w:noProof/>
            <w:webHidden/>
          </w:rPr>
          <w:fldChar w:fldCharType="begin"/>
        </w:r>
        <w:r w:rsidR="0089175C">
          <w:rPr>
            <w:noProof/>
            <w:webHidden/>
          </w:rPr>
          <w:instrText xml:space="preserve"> PAGEREF _Toc426726254 \h </w:instrText>
        </w:r>
        <w:r w:rsidR="0089175C">
          <w:rPr>
            <w:noProof/>
            <w:webHidden/>
          </w:rPr>
        </w:r>
        <w:r w:rsidR="0089175C">
          <w:rPr>
            <w:noProof/>
            <w:webHidden/>
          </w:rPr>
          <w:fldChar w:fldCharType="separate"/>
        </w:r>
        <w:r w:rsidR="0089175C">
          <w:rPr>
            <w:noProof/>
            <w:webHidden/>
          </w:rPr>
          <w:t>2</w:t>
        </w:r>
        <w:r w:rsidR="0089175C">
          <w:rPr>
            <w:noProof/>
            <w:webHidden/>
          </w:rPr>
          <w:fldChar w:fldCharType="end"/>
        </w:r>
      </w:hyperlink>
    </w:p>
    <w:p w:rsidR="0089175C" w:rsidRDefault="00CB1031">
      <w:pPr>
        <w:pStyle w:val="TOC1"/>
        <w:tabs>
          <w:tab w:val="left" w:pos="454"/>
          <w:tab w:val="right" w:leader="dot" w:pos="9230"/>
        </w:tabs>
        <w:rPr>
          <w:rFonts w:asciiTheme="minorHAnsi" w:eastAsiaTheme="minorEastAsia" w:hAnsiTheme="minorHAnsi" w:cstheme="minorBidi"/>
          <w:b w:val="0"/>
          <w:bCs w:val="0"/>
          <w:iCs w:val="0"/>
          <w:smallCaps w:val="0"/>
          <w:noProof/>
          <w:color w:val="auto"/>
          <w:sz w:val="22"/>
          <w:szCs w:val="22"/>
          <w:lang w:eastAsia="en-GB"/>
        </w:rPr>
      </w:pPr>
      <w:hyperlink w:anchor="_Toc426726255" w:history="1">
        <w:r w:rsidR="0089175C" w:rsidRPr="0066155C">
          <w:rPr>
            <w:rStyle w:val="Hyperlink"/>
            <w:noProof/>
          </w:rPr>
          <w:t>2</w:t>
        </w:r>
        <w:r w:rsidR="0089175C">
          <w:rPr>
            <w:rFonts w:asciiTheme="minorHAnsi" w:eastAsiaTheme="minorEastAsia" w:hAnsiTheme="minorHAnsi" w:cstheme="minorBidi"/>
            <w:b w:val="0"/>
            <w:bCs w:val="0"/>
            <w:iCs w:val="0"/>
            <w:smallCaps w:val="0"/>
            <w:noProof/>
            <w:color w:val="auto"/>
            <w:sz w:val="22"/>
            <w:szCs w:val="22"/>
            <w:lang w:eastAsia="en-GB"/>
          </w:rPr>
          <w:tab/>
        </w:r>
        <w:r w:rsidR="0089175C" w:rsidRPr="0066155C">
          <w:rPr>
            <w:rStyle w:val="Hyperlink"/>
            <w:noProof/>
          </w:rPr>
          <w:t>Description of the FE Analysis</w:t>
        </w:r>
        <w:r w:rsidR="0089175C">
          <w:rPr>
            <w:noProof/>
            <w:webHidden/>
          </w:rPr>
          <w:tab/>
        </w:r>
        <w:r w:rsidR="0089175C">
          <w:rPr>
            <w:noProof/>
            <w:webHidden/>
          </w:rPr>
          <w:fldChar w:fldCharType="begin"/>
        </w:r>
        <w:r w:rsidR="0089175C">
          <w:rPr>
            <w:noProof/>
            <w:webHidden/>
          </w:rPr>
          <w:instrText xml:space="preserve"> PAGEREF _Toc426726255 \h </w:instrText>
        </w:r>
        <w:r w:rsidR="0089175C">
          <w:rPr>
            <w:noProof/>
            <w:webHidden/>
          </w:rPr>
        </w:r>
        <w:r w:rsidR="0089175C">
          <w:rPr>
            <w:noProof/>
            <w:webHidden/>
          </w:rPr>
          <w:fldChar w:fldCharType="separate"/>
        </w:r>
        <w:r w:rsidR="0089175C">
          <w:rPr>
            <w:noProof/>
            <w:webHidden/>
          </w:rPr>
          <w:t>3</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57" w:history="1">
        <w:r w:rsidR="0089175C" w:rsidRPr="0066155C">
          <w:rPr>
            <w:rStyle w:val="Hyperlink"/>
            <w:noProof/>
          </w:rPr>
          <w:t>2.1</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rPr>
          <w:t>Software Package</w:t>
        </w:r>
        <w:r w:rsidR="0089175C">
          <w:rPr>
            <w:noProof/>
            <w:webHidden/>
          </w:rPr>
          <w:tab/>
        </w:r>
        <w:r w:rsidR="0089175C">
          <w:rPr>
            <w:noProof/>
            <w:webHidden/>
          </w:rPr>
          <w:fldChar w:fldCharType="begin"/>
        </w:r>
        <w:r w:rsidR="0089175C">
          <w:rPr>
            <w:noProof/>
            <w:webHidden/>
          </w:rPr>
          <w:instrText xml:space="preserve"> PAGEREF _Toc426726257 \h </w:instrText>
        </w:r>
        <w:r w:rsidR="0089175C">
          <w:rPr>
            <w:noProof/>
            <w:webHidden/>
          </w:rPr>
        </w:r>
        <w:r w:rsidR="0089175C">
          <w:rPr>
            <w:noProof/>
            <w:webHidden/>
          </w:rPr>
          <w:fldChar w:fldCharType="separate"/>
        </w:r>
        <w:r w:rsidR="0089175C">
          <w:rPr>
            <w:noProof/>
            <w:webHidden/>
          </w:rPr>
          <w:t>3</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58" w:history="1">
        <w:r w:rsidR="0089175C" w:rsidRPr="0066155C">
          <w:rPr>
            <w:rStyle w:val="Hyperlink"/>
            <w:noProof/>
          </w:rPr>
          <w:t>2.2</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rPr>
          <w:t>Units</w:t>
        </w:r>
        <w:r w:rsidR="0089175C">
          <w:rPr>
            <w:noProof/>
            <w:webHidden/>
          </w:rPr>
          <w:tab/>
        </w:r>
        <w:r w:rsidR="0089175C">
          <w:rPr>
            <w:noProof/>
            <w:webHidden/>
          </w:rPr>
          <w:fldChar w:fldCharType="begin"/>
        </w:r>
        <w:r w:rsidR="0089175C">
          <w:rPr>
            <w:noProof/>
            <w:webHidden/>
          </w:rPr>
          <w:instrText xml:space="preserve"> PAGEREF _Toc426726258 \h </w:instrText>
        </w:r>
        <w:r w:rsidR="0089175C">
          <w:rPr>
            <w:noProof/>
            <w:webHidden/>
          </w:rPr>
        </w:r>
        <w:r w:rsidR="0089175C">
          <w:rPr>
            <w:noProof/>
            <w:webHidden/>
          </w:rPr>
          <w:fldChar w:fldCharType="separate"/>
        </w:r>
        <w:r w:rsidR="0089175C">
          <w:rPr>
            <w:noProof/>
            <w:webHidden/>
          </w:rPr>
          <w:t>3</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59" w:history="1">
        <w:r w:rsidR="0089175C" w:rsidRPr="0066155C">
          <w:rPr>
            <w:rStyle w:val="Hyperlink"/>
            <w:noProof/>
          </w:rPr>
          <w:t>2.3</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rPr>
          <w:t>Coordinate System(s)</w:t>
        </w:r>
        <w:r w:rsidR="0089175C">
          <w:rPr>
            <w:noProof/>
            <w:webHidden/>
          </w:rPr>
          <w:tab/>
        </w:r>
        <w:r w:rsidR="0089175C">
          <w:rPr>
            <w:noProof/>
            <w:webHidden/>
          </w:rPr>
          <w:fldChar w:fldCharType="begin"/>
        </w:r>
        <w:r w:rsidR="0089175C">
          <w:rPr>
            <w:noProof/>
            <w:webHidden/>
          </w:rPr>
          <w:instrText xml:space="preserve"> PAGEREF _Toc426726259 \h </w:instrText>
        </w:r>
        <w:r w:rsidR="0089175C">
          <w:rPr>
            <w:noProof/>
            <w:webHidden/>
          </w:rPr>
        </w:r>
        <w:r w:rsidR="0089175C">
          <w:rPr>
            <w:noProof/>
            <w:webHidden/>
          </w:rPr>
          <w:fldChar w:fldCharType="separate"/>
        </w:r>
        <w:r w:rsidR="0089175C">
          <w:rPr>
            <w:noProof/>
            <w:webHidden/>
          </w:rPr>
          <w:t>3</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60" w:history="1">
        <w:r w:rsidR="0089175C" w:rsidRPr="0066155C">
          <w:rPr>
            <w:rStyle w:val="Hyperlink"/>
            <w:noProof/>
          </w:rPr>
          <w:t>2.4</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rPr>
          <w:t>Analyses Inputs</w:t>
        </w:r>
        <w:r w:rsidR="0089175C">
          <w:rPr>
            <w:noProof/>
            <w:webHidden/>
          </w:rPr>
          <w:tab/>
        </w:r>
        <w:r w:rsidR="0089175C">
          <w:rPr>
            <w:noProof/>
            <w:webHidden/>
          </w:rPr>
          <w:fldChar w:fldCharType="begin"/>
        </w:r>
        <w:r w:rsidR="0089175C">
          <w:rPr>
            <w:noProof/>
            <w:webHidden/>
          </w:rPr>
          <w:instrText xml:space="preserve"> PAGEREF _Toc426726260 \h </w:instrText>
        </w:r>
        <w:r w:rsidR="0089175C">
          <w:rPr>
            <w:noProof/>
            <w:webHidden/>
          </w:rPr>
        </w:r>
        <w:r w:rsidR="0089175C">
          <w:rPr>
            <w:noProof/>
            <w:webHidden/>
          </w:rPr>
          <w:fldChar w:fldCharType="separate"/>
        </w:r>
        <w:r w:rsidR="0089175C">
          <w:rPr>
            <w:noProof/>
            <w:webHidden/>
          </w:rPr>
          <w:t>3</w:t>
        </w:r>
        <w:r w:rsidR="0089175C">
          <w:rPr>
            <w:noProof/>
            <w:webHidden/>
          </w:rPr>
          <w:fldChar w:fldCharType="end"/>
        </w:r>
      </w:hyperlink>
    </w:p>
    <w:p w:rsidR="0089175C" w:rsidRDefault="00CB1031">
      <w:pPr>
        <w:pStyle w:val="TOC3"/>
        <w:tabs>
          <w:tab w:val="left" w:pos="1985"/>
          <w:tab w:val="right" w:leader="dot" w:pos="9230"/>
        </w:tabs>
        <w:rPr>
          <w:rFonts w:asciiTheme="minorHAnsi" w:eastAsiaTheme="minorEastAsia" w:hAnsiTheme="minorHAnsi" w:cstheme="minorBidi"/>
          <w:noProof/>
          <w:sz w:val="22"/>
          <w:szCs w:val="22"/>
          <w:lang w:eastAsia="en-GB"/>
        </w:rPr>
      </w:pPr>
      <w:hyperlink w:anchor="_Toc426726265" w:history="1">
        <w:r w:rsidR="0089175C" w:rsidRPr="0066155C">
          <w:rPr>
            <w:rStyle w:val="Hyperlink"/>
            <w:noProof/>
          </w:rPr>
          <w:t>2.4.1</w:t>
        </w:r>
        <w:r w:rsidR="0089175C">
          <w:rPr>
            <w:rFonts w:asciiTheme="minorHAnsi" w:eastAsiaTheme="minorEastAsia" w:hAnsiTheme="minorHAnsi" w:cstheme="minorBidi"/>
            <w:noProof/>
            <w:sz w:val="22"/>
            <w:szCs w:val="22"/>
            <w:lang w:eastAsia="en-GB"/>
          </w:rPr>
          <w:tab/>
        </w:r>
        <w:r w:rsidR="0089175C" w:rsidRPr="0066155C">
          <w:rPr>
            <w:rStyle w:val="Hyperlink"/>
            <w:noProof/>
          </w:rPr>
          <w:t>Input Excitations</w:t>
        </w:r>
        <w:r w:rsidR="0089175C">
          <w:rPr>
            <w:noProof/>
            <w:webHidden/>
          </w:rPr>
          <w:tab/>
        </w:r>
        <w:r w:rsidR="0089175C">
          <w:rPr>
            <w:noProof/>
            <w:webHidden/>
          </w:rPr>
          <w:fldChar w:fldCharType="begin"/>
        </w:r>
        <w:r w:rsidR="0089175C">
          <w:rPr>
            <w:noProof/>
            <w:webHidden/>
          </w:rPr>
          <w:instrText xml:space="preserve"> PAGEREF _Toc426726265 \h </w:instrText>
        </w:r>
        <w:r w:rsidR="0089175C">
          <w:rPr>
            <w:noProof/>
            <w:webHidden/>
          </w:rPr>
        </w:r>
        <w:r w:rsidR="0089175C">
          <w:rPr>
            <w:noProof/>
            <w:webHidden/>
          </w:rPr>
          <w:fldChar w:fldCharType="separate"/>
        </w:r>
        <w:r w:rsidR="0089175C">
          <w:rPr>
            <w:noProof/>
            <w:webHidden/>
          </w:rPr>
          <w:t>3</w:t>
        </w:r>
        <w:r w:rsidR="0089175C">
          <w:rPr>
            <w:noProof/>
            <w:webHidden/>
          </w:rPr>
          <w:fldChar w:fldCharType="end"/>
        </w:r>
      </w:hyperlink>
    </w:p>
    <w:p w:rsidR="0089175C" w:rsidRDefault="00CB1031">
      <w:pPr>
        <w:pStyle w:val="TOC3"/>
        <w:tabs>
          <w:tab w:val="left" w:pos="1985"/>
          <w:tab w:val="right" w:leader="dot" w:pos="9230"/>
        </w:tabs>
        <w:rPr>
          <w:rFonts w:asciiTheme="minorHAnsi" w:eastAsiaTheme="minorEastAsia" w:hAnsiTheme="minorHAnsi" w:cstheme="minorBidi"/>
          <w:noProof/>
          <w:sz w:val="22"/>
          <w:szCs w:val="22"/>
          <w:lang w:eastAsia="en-GB"/>
        </w:rPr>
      </w:pPr>
      <w:hyperlink w:anchor="_Toc426726266" w:history="1">
        <w:r w:rsidR="0089175C" w:rsidRPr="0066155C">
          <w:rPr>
            <w:rStyle w:val="Hyperlink"/>
            <w:noProof/>
          </w:rPr>
          <w:t>2.4.2</w:t>
        </w:r>
        <w:r w:rsidR="0089175C">
          <w:rPr>
            <w:rFonts w:asciiTheme="minorHAnsi" w:eastAsiaTheme="minorEastAsia" w:hAnsiTheme="minorHAnsi" w:cstheme="minorBidi"/>
            <w:noProof/>
            <w:sz w:val="22"/>
            <w:szCs w:val="22"/>
            <w:lang w:eastAsia="en-GB"/>
          </w:rPr>
          <w:tab/>
        </w:r>
        <w:r w:rsidR="0089175C" w:rsidRPr="0066155C">
          <w:rPr>
            <w:rStyle w:val="Hyperlink"/>
            <w:noProof/>
          </w:rPr>
          <w:t>Input geometry</w:t>
        </w:r>
        <w:r w:rsidR="0089175C">
          <w:rPr>
            <w:noProof/>
            <w:webHidden/>
          </w:rPr>
          <w:tab/>
        </w:r>
        <w:r w:rsidR="0089175C">
          <w:rPr>
            <w:noProof/>
            <w:webHidden/>
          </w:rPr>
          <w:fldChar w:fldCharType="begin"/>
        </w:r>
        <w:r w:rsidR="0089175C">
          <w:rPr>
            <w:noProof/>
            <w:webHidden/>
          </w:rPr>
          <w:instrText xml:space="preserve"> PAGEREF _Toc426726266 \h </w:instrText>
        </w:r>
        <w:r w:rsidR="0089175C">
          <w:rPr>
            <w:noProof/>
            <w:webHidden/>
          </w:rPr>
        </w:r>
        <w:r w:rsidR="0089175C">
          <w:rPr>
            <w:noProof/>
            <w:webHidden/>
          </w:rPr>
          <w:fldChar w:fldCharType="separate"/>
        </w:r>
        <w:r w:rsidR="0089175C">
          <w:rPr>
            <w:noProof/>
            <w:webHidden/>
          </w:rPr>
          <w:t>4</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67" w:history="1">
        <w:r w:rsidR="0089175C" w:rsidRPr="0066155C">
          <w:rPr>
            <w:rStyle w:val="Hyperlink"/>
            <w:noProof/>
          </w:rPr>
          <w:t>2.5</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rPr>
          <w:t>The EM Models</w:t>
        </w:r>
        <w:r w:rsidR="0089175C">
          <w:rPr>
            <w:noProof/>
            <w:webHidden/>
          </w:rPr>
          <w:tab/>
        </w:r>
        <w:r w:rsidR="0089175C">
          <w:rPr>
            <w:noProof/>
            <w:webHidden/>
          </w:rPr>
          <w:fldChar w:fldCharType="begin"/>
        </w:r>
        <w:r w:rsidR="0089175C">
          <w:rPr>
            <w:noProof/>
            <w:webHidden/>
          </w:rPr>
          <w:instrText xml:space="preserve"> PAGEREF _Toc426726267 \h </w:instrText>
        </w:r>
        <w:r w:rsidR="0089175C">
          <w:rPr>
            <w:noProof/>
            <w:webHidden/>
          </w:rPr>
        </w:r>
        <w:r w:rsidR="0089175C">
          <w:rPr>
            <w:noProof/>
            <w:webHidden/>
          </w:rPr>
          <w:fldChar w:fldCharType="separate"/>
        </w:r>
        <w:r w:rsidR="0089175C">
          <w:rPr>
            <w:noProof/>
            <w:webHidden/>
          </w:rPr>
          <w:t>4</w:t>
        </w:r>
        <w:r w:rsidR="0089175C">
          <w:rPr>
            <w:noProof/>
            <w:webHidden/>
          </w:rPr>
          <w:fldChar w:fldCharType="end"/>
        </w:r>
      </w:hyperlink>
    </w:p>
    <w:p w:rsidR="0089175C" w:rsidRDefault="00CB1031">
      <w:pPr>
        <w:pStyle w:val="TOC3"/>
        <w:tabs>
          <w:tab w:val="left" w:pos="1985"/>
          <w:tab w:val="right" w:leader="dot" w:pos="9230"/>
        </w:tabs>
        <w:rPr>
          <w:rFonts w:asciiTheme="minorHAnsi" w:eastAsiaTheme="minorEastAsia" w:hAnsiTheme="minorHAnsi" w:cstheme="minorBidi"/>
          <w:noProof/>
          <w:sz w:val="22"/>
          <w:szCs w:val="22"/>
          <w:lang w:eastAsia="en-GB"/>
        </w:rPr>
      </w:pPr>
      <w:hyperlink w:anchor="_Toc426726269" w:history="1">
        <w:r w:rsidR="0089175C" w:rsidRPr="0066155C">
          <w:rPr>
            <w:rStyle w:val="Hyperlink"/>
            <w:noProof/>
          </w:rPr>
          <w:t>2.5.1</w:t>
        </w:r>
        <w:r w:rsidR="0089175C">
          <w:rPr>
            <w:rFonts w:asciiTheme="minorHAnsi" w:eastAsiaTheme="minorEastAsia" w:hAnsiTheme="minorHAnsi" w:cstheme="minorBidi"/>
            <w:noProof/>
            <w:sz w:val="22"/>
            <w:szCs w:val="22"/>
            <w:lang w:eastAsia="en-GB"/>
          </w:rPr>
          <w:tab/>
        </w:r>
        <w:r w:rsidR="0089175C" w:rsidRPr="0066155C">
          <w:rPr>
            <w:rStyle w:val="Hyperlink"/>
            <w:noProof/>
          </w:rPr>
          <w:t>Evaluation of 2D equivalent resistivities for vessel and cryostat</w:t>
        </w:r>
        <w:r w:rsidR="0089175C">
          <w:rPr>
            <w:noProof/>
            <w:webHidden/>
          </w:rPr>
          <w:tab/>
        </w:r>
        <w:r w:rsidR="0089175C">
          <w:rPr>
            <w:noProof/>
            <w:webHidden/>
          </w:rPr>
          <w:fldChar w:fldCharType="begin"/>
        </w:r>
        <w:r w:rsidR="0089175C">
          <w:rPr>
            <w:noProof/>
            <w:webHidden/>
          </w:rPr>
          <w:instrText xml:space="preserve"> PAGEREF _Toc426726269 \h </w:instrText>
        </w:r>
        <w:r w:rsidR="0089175C">
          <w:rPr>
            <w:noProof/>
            <w:webHidden/>
          </w:rPr>
        </w:r>
        <w:r w:rsidR="0089175C">
          <w:rPr>
            <w:noProof/>
            <w:webHidden/>
          </w:rPr>
          <w:fldChar w:fldCharType="separate"/>
        </w:r>
        <w:r w:rsidR="0089175C">
          <w:rPr>
            <w:noProof/>
            <w:webHidden/>
          </w:rPr>
          <w:t>5</w:t>
        </w:r>
        <w:r w:rsidR="0089175C">
          <w:rPr>
            <w:noProof/>
            <w:webHidden/>
          </w:rPr>
          <w:fldChar w:fldCharType="end"/>
        </w:r>
      </w:hyperlink>
    </w:p>
    <w:p w:rsidR="0089175C" w:rsidRDefault="00CB1031">
      <w:pPr>
        <w:pStyle w:val="TOC3"/>
        <w:tabs>
          <w:tab w:val="left" w:pos="1985"/>
          <w:tab w:val="right" w:leader="dot" w:pos="9230"/>
        </w:tabs>
        <w:rPr>
          <w:rFonts w:asciiTheme="minorHAnsi" w:eastAsiaTheme="minorEastAsia" w:hAnsiTheme="minorHAnsi" w:cstheme="minorBidi"/>
          <w:noProof/>
          <w:sz w:val="22"/>
          <w:szCs w:val="22"/>
          <w:lang w:eastAsia="en-GB"/>
        </w:rPr>
      </w:pPr>
      <w:hyperlink w:anchor="_Toc426726270" w:history="1">
        <w:r w:rsidR="0089175C" w:rsidRPr="0066155C">
          <w:rPr>
            <w:rStyle w:val="Hyperlink"/>
            <w:noProof/>
          </w:rPr>
          <w:t>2.5.2</w:t>
        </w:r>
        <w:r w:rsidR="0089175C">
          <w:rPr>
            <w:rFonts w:asciiTheme="minorHAnsi" w:eastAsiaTheme="minorEastAsia" w:hAnsiTheme="minorHAnsi" w:cstheme="minorBidi"/>
            <w:noProof/>
            <w:sz w:val="22"/>
            <w:szCs w:val="22"/>
            <w:lang w:eastAsia="en-GB"/>
          </w:rPr>
          <w:tab/>
        </w:r>
        <w:r w:rsidR="0089175C" w:rsidRPr="0066155C">
          <w:rPr>
            <w:rStyle w:val="Hyperlink"/>
            <w:noProof/>
          </w:rPr>
          <w:t>The Axis-symmetric model of the building</w:t>
        </w:r>
        <w:r w:rsidR="0089175C">
          <w:rPr>
            <w:noProof/>
            <w:webHidden/>
          </w:rPr>
          <w:tab/>
        </w:r>
        <w:r w:rsidR="0089175C">
          <w:rPr>
            <w:noProof/>
            <w:webHidden/>
          </w:rPr>
          <w:fldChar w:fldCharType="begin"/>
        </w:r>
        <w:r w:rsidR="0089175C">
          <w:rPr>
            <w:noProof/>
            <w:webHidden/>
          </w:rPr>
          <w:instrText xml:space="preserve"> PAGEREF _Toc426726270 \h </w:instrText>
        </w:r>
        <w:r w:rsidR="0089175C">
          <w:rPr>
            <w:noProof/>
            <w:webHidden/>
          </w:rPr>
        </w:r>
        <w:r w:rsidR="0089175C">
          <w:rPr>
            <w:noProof/>
            <w:webHidden/>
          </w:rPr>
          <w:fldChar w:fldCharType="separate"/>
        </w:r>
        <w:r w:rsidR="0089175C">
          <w:rPr>
            <w:noProof/>
            <w:webHidden/>
          </w:rPr>
          <w:t>5</w:t>
        </w:r>
        <w:r w:rsidR="0089175C">
          <w:rPr>
            <w:noProof/>
            <w:webHidden/>
          </w:rPr>
          <w:fldChar w:fldCharType="end"/>
        </w:r>
      </w:hyperlink>
    </w:p>
    <w:p w:rsidR="0089175C" w:rsidRDefault="00CB1031">
      <w:pPr>
        <w:pStyle w:val="TOC3"/>
        <w:tabs>
          <w:tab w:val="left" w:pos="1985"/>
          <w:tab w:val="right" w:leader="dot" w:pos="9230"/>
        </w:tabs>
        <w:rPr>
          <w:rFonts w:asciiTheme="minorHAnsi" w:eastAsiaTheme="minorEastAsia" w:hAnsiTheme="minorHAnsi" w:cstheme="minorBidi"/>
          <w:noProof/>
          <w:sz w:val="22"/>
          <w:szCs w:val="22"/>
          <w:lang w:eastAsia="en-GB"/>
        </w:rPr>
      </w:pPr>
      <w:hyperlink w:anchor="_Toc426726271" w:history="1">
        <w:r w:rsidR="0089175C" w:rsidRPr="0066155C">
          <w:rPr>
            <w:rStyle w:val="Hyperlink"/>
            <w:noProof/>
          </w:rPr>
          <w:t>2.5.3</w:t>
        </w:r>
        <w:r w:rsidR="0089175C">
          <w:rPr>
            <w:rFonts w:asciiTheme="minorHAnsi" w:eastAsiaTheme="minorEastAsia" w:hAnsiTheme="minorHAnsi" w:cstheme="minorBidi"/>
            <w:noProof/>
            <w:sz w:val="22"/>
            <w:szCs w:val="22"/>
            <w:lang w:eastAsia="en-GB"/>
          </w:rPr>
          <w:tab/>
        </w:r>
        <w:r w:rsidR="0089175C" w:rsidRPr="0066155C">
          <w:rPr>
            <w:rStyle w:val="Hyperlink"/>
            <w:noProof/>
          </w:rPr>
          <w:t>The axis-symmetric model for stray field inside the bioshield</w:t>
        </w:r>
        <w:r w:rsidR="0089175C">
          <w:rPr>
            <w:noProof/>
            <w:webHidden/>
          </w:rPr>
          <w:tab/>
        </w:r>
        <w:r w:rsidR="0089175C">
          <w:rPr>
            <w:noProof/>
            <w:webHidden/>
          </w:rPr>
          <w:fldChar w:fldCharType="begin"/>
        </w:r>
        <w:r w:rsidR="0089175C">
          <w:rPr>
            <w:noProof/>
            <w:webHidden/>
          </w:rPr>
          <w:instrText xml:space="preserve"> PAGEREF _Toc426726271 \h </w:instrText>
        </w:r>
        <w:r w:rsidR="0089175C">
          <w:rPr>
            <w:noProof/>
            <w:webHidden/>
          </w:rPr>
        </w:r>
        <w:r w:rsidR="0089175C">
          <w:rPr>
            <w:noProof/>
            <w:webHidden/>
          </w:rPr>
          <w:fldChar w:fldCharType="separate"/>
        </w:r>
        <w:r w:rsidR="0089175C">
          <w:rPr>
            <w:noProof/>
            <w:webHidden/>
          </w:rPr>
          <w:t>5</w:t>
        </w:r>
        <w:r w:rsidR="0089175C">
          <w:rPr>
            <w:noProof/>
            <w:webHidden/>
          </w:rPr>
          <w:fldChar w:fldCharType="end"/>
        </w:r>
      </w:hyperlink>
    </w:p>
    <w:p w:rsidR="0089175C" w:rsidRDefault="00CB1031">
      <w:pPr>
        <w:pStyle w:val="TOC3"/>
        <w:tabs>
          <w:tab w:val="left" w:pos="1985"/>
          <w:tab w:val="right" w:leader="dot" w:pos="9230"/>
        </w:tabs>
        <w:rPr>
          <w:rFonts w:asciiTheme="minorHAnsi" w:eastAsiaTheme="minorEastAsia" w:hAnsiTheme="minorHAnsi" w:cstheme="minorBidi"/>
          <w:noProof/>
          <w:sz w:val="22"/>
          <w:szCs w:val="22"/>
          <w:lang w:eastAsia="en-GB"/>
        </w:rPr>
      </w:pPr>
      <w:hyperlink w:anchor="_Toc426726272" w:history="1">
        <w:r w:rsidR="0089175C" w:rsidRPr="0066155C">
          <w:rPr>
            <w:rStyle w:val="Hyperlink"/>
            <w:noProof/>
          </w:rPr>
          <w:t>2.5.4</w:t>
        </w:r>
        <w:r w:rsidR="0089175C">
          <w:rPr>
            <w:rFonts w:asciiTheme="minorHAnsi" w:eastAsiaTheme="minorEastAsia" w:hAnsiTheme="minorHAnsi" w:cstheme="minorBidi"/>
            <w:noProof/>
            <w:sz w:val="22"/>
            <w:szCs w:val="22"/>
            <w:lang w:eastAsia="en-GB"/>
          </w:rPr>
          <w:tab/>
        </w:r>
        <w:r w:rsidR="0089175C" w:rsidRPr="0066155C">
          <w:rPr>
            <w:rStyle w:val="Hyperlink"/>
            <w:noProof/>
          </w:rPr>
          <w:t>Material properties</w:t>
        </w:r>
        <w:r w:rsidR="0089175C">
          <w:rPr>
            <w:noProof/>
            <w:webHidden/>
          </w:rPr>
          <w:tab/>
        </w:r>
        <w:r w:rsidR="0089175C">
          <w:rPr>
            <w:noProof/>
            <w:webHidden/>
          </w:rPr>
          <w:fldChar w:fldCharType="begin"/>
        </w:r>
        <w:r w:rsidR="0089175C">
          <w:rPr>
            <w:noProof/>
            <w:webHidden/>
          </w:rPr>
          <w:instrText xml:space="preserve"> PAGEREF _Toc426726272 \h </w:instrText>
        </w:r>
        <w:r w:rsidR="0089175C">
          <w:rPr>
            <w:noProof/>
            <w:webHidden/>
          </w:rPr>
        </w:r>
        <w:r w:rsidR="0089175C">
          <w:rPr>
            <w:noProof/>
            <w:webHidden/>
          </w:rPr>
          <w:fldChar w:fldCharType="separate"/>
        </w:r>
        <w:r w:rsidR="0089175C">
          <w:rPr>
            <w:noProof/>
            <w:webHidden/>
          </w:rPr>
          <w:t>5</w:t>
        </w:r>
        <w:r w:rsidR="0089175C">
          <w:rPr>
            <w:noProof/>
            <w:webHidden/>
          </w:rPr>
          <w:fldChar w:fldCharType="end"/>
        </w:r>
      </w:hyperlink>
    </w:p>
    <w:p w:rsidR="0089175C" w:rsidRDefault="00CB1031">
      <w:pPr>
        <w:pStyle w:val="TOC3"/>
        <w:tabs>
          <w:tab w:val="left" w:pos="1985"/>
          <w:tab w:val="right" w:leader="dot" w:pos="9230"/>
        </w:tabs>
        <w:rPr>
          <w:rFonts w:asciiTheme="minorHAnsi" w:eastAsiaTheme="minorEastAsia" w:hAnsiTheme="minorHAnsi" w:cstheme="minorBidi"/>
          <w:noProof/>
          <w:sz w:val="22"/>
          <w:szCs w:val="22"/>
          <w:lang w:eastAsia="en-GB"/>
        </w:rPr>
      </w:pPr>
      <w:hyperlink w:anchor="_Toc426726273" w:history="1">
        <w:r w:rsidR="0089175C" w:rsidRPr="0066155C">
          <w:rPr>
            <w:rStyle w:val="Hyperlink"/>
            <w:noProof/>
          </w:rPr>
          <w:t>2.5.5</w:t>
        </w:r>
        <w:r w:rsidR="0089175C">
          <w:rPr>
            <w:rFonts w:asciiTheme="minorHAnsi" w:eastAsiaTheme="minorEastAsia" w:hAnsiTheme="minorHAnsi" w:cstheme="minorBidi"/>
            <w:noProof/>
            <w:sz w:val="22"/>
            <w:szCs w:val="22"/>
            <w:lang w:eastAsia="en-GB"/>
          </w:rPr>
          <w:tab/>
        </w:r>
        <w:r w:rsidR="0089175C" w:rsidRPr="0066155C">
          <w:rPr>
            <w:rStyle w:val="Hyperlink"/>
            <w:noProof/>
          </w:rPr>
          <w:t>Mesh characteristic</w:t>
        </w:r>
        <w:r w:rsidR="0089175C">
          <w:rPr>
            <w:noProof/>
            <w:webHidden/>
          </w:rPr>
          <w:tab/>
        </w:r>
        <w:r w:rsidR="0089175C">
          <w:rPr>
            <w:noProof/>
            <w:webHidden/>
          </w:rPr>
          <w:fldChar w:fldCharType="begin"/>
        </w:r>
        <w:r w:rsidR="0089175C">
          <w:rPr>
            <w:noProof/>
            <w:webHidden/>
          </w:rPr>
          <w:instrText xml:space="preserve"> PAGEREF _Toc426726273 \h </w:instrText>
        </w:r>
        <w:r w:rsidR="0089175C">
          <w:rPr>
            <w:noProof/>
            <w:webHidden/>
          </w:rPr>
        </w:r>
        <w:r w:rsidR="0089175C">
          <w:rPr>
            <w:noProof/>
            <w:webHidden/>
          </w:rPr>
          <w:fldChar w:fldCharType="separate"/>
        </w:r>
        <w:r w:rsidR="0089175C">
          <w:rPr>
            <w:noProof/>
            <w:webHidden/>
          </w:rPr>
          <w:t>7</w:t>
        </w:r>
        <w:r w:rsidR="0089175C">
          <w:rPr>
            <w:noProof/>
            <w:webHidden/>
          </w:rPr>
          <w:fldChar w:fldCharType="end"/>
        </w:r>
      </w:hyperlink>
    </w:p>
    <w:p w:rsidR="0089175C" w:rsidRDefault="00CB1031">
      <w:pPr>
        <w:pStyle w:val="TOC3"/>
        <w:tabs>
          <w:tab w:val="left" w:pos="1985"/>
          <w:tab w:val="right" w:leader="dot" w:pos="9230"/>
        </w:tabs>
        <w:rPr>
          <w:rFonts w:asciiTheme="minorHAnsi" w:eastAsiaTheme="minorEastAsia" w:hAnsiTheme="minorHAnsi" w:cstheme="minorBidi"/>
          <w:noProof/>
          <w:sz w:val="22"/>
          <w:szCs w:val="22"/>
          <w:lang w:eastAsia="en-GB"/>
        </w:rPr>
      </w:pPr>
      <w:hyperlink w:anchor="_Toc426726274" w:history="1">
        <w:r w:rsidR="0089175C" w:rsidRPr="0066155C">
          <w:rPr>
            <w:rStyle w:val="Hyperlink"/>
            <w:noProof/>
          </w:rPr>
          <w:t>2.5.6</w:t>
        </w:r>
        <w:r w:rsidR="0089175C">
          <w:rPr>
            <w:rFonts w:asciiTheme="minorHAnsi" w:eastAsiaTheme="minorEastAsia" w:hAnsiTheme="minorHAnsi" w:cstheme="minorBidi"/>
            <w:noProof/>
            <w:sz w:val="22"/>
            <w:szCs w:val="22"/>
            <w:lang w:eastAsia="en-GB"/>
          </w:rPr>
          <w:tab/>
        </w:r>
        <w:r w:rsidR="0089175C" w:rsidRPr="0066155C">
          <w:rPr>
            <w:rStyle w:val="Hyperlink"/>
            <w:noProof/>
          </w:rPr>
          <w:t>Boundary conditions</w:t>
        </w:r>
        <w:r w:rsidR="0089175C">
          <w:rPr>
            <w:noProof/>
            <w:webHidden/>
          </w:rPr>
          <w:tab/>
        </w:r>
        <w:r w:rsidR="0089175C">
          <w:rPr>
            <w:noProof/>
            <w:webHidden/>
          </w:rPr>
          <w:fldChar w:fldCharType="begin"/>
        </w:r>
        <w:r w:rsidR="0089175C">
          <w:rPr>
            <w:noProof/>
            <w:webHidden/>
          </w:rPr>
          <w:instrText xml:space="preserve"> PAGEREF _Toc426726274 \h </w:instrText>
        </w:r>
        <w:r w:rsidR="0089175C">
          <w:rPr>
            <w:noProof/>
            <w:webHidden/>
          </w:rPr>
        </w:r>
        <w:r w:rsidR="0089175C">
          <w:rPr>
            <w:noProof/>
            <w:webHidden/>
          </w:rPr>
          <w:fldChar w:fldCharType="separate"/>
        </w:r>
        <w:r w:rsidR="0089175C">
          <w:rPr>
            <w:noProof/>
            <w:webHidden/>
          </w:rPr>
          <w:t>7</w:t>
        </w:r>
        <w:r w:rsidR="0089175C">
          <w:rPr>
            <w:noProof/>
            <w:webHidden/>
          </w:rPr>
          <w:fldChar w:fldCharType="end"/>
        </w:r>
      </w:hyperlink>
    </w:p>
    <w:p w:rsidR="0089175C" w:rsidRDefault="00CB1031">
      <w:pPr>
        <w:pStyle w:val="TOC1"/>
        <w:tabs>
          <w:tab w:val="left" w:pos="454"/>
          <w:tab w:val="right" w:leader="dot" w:pos="9230"/>
        </w:tabs>
        <w:rPr>
          <w:rFonts w:asciiTheme="minorHAnsi" w:eastAsiaTheme="minorEastAsia" w:hAnsiTheme="minorHAnsi" w:cstheme="minorBidi"/>
          <w:b w:val="0"/>
          <w:bCs w:val="0"/>
          <w:iCs w:val="0"/>
          <w:smallCaps w:val="0"/>
          <w:noProof/>
          <w:color w:val="auto"/>
          <w:sz w:val="22"/>
          <w:szCs w:val="22"/>
          <w:lang w:eastAsia="en-GB"/>
        </w:rPr>
      </w:pPr>
      <w:hyperlink w:anchor="_Toc426726275" w:history="1">
        <w:r w:rsidR="0089175C" w:rsidRPr="0066155C">
          <w:rPr>
            <w:rStyle w:val="Hyperlink"/>
            <w:noProof/>
          </w:rPr>
          <w:t>3</w:t>
        </w:r>
        <w:r w:rsidR="0089175C">
          <w:rPr>
            <w:rFonts w:asciiTheme="minorHAnsi" w:eastAsiaTheme="minorEastAsia" w:hAnsiTheme="minorHAnsi" w:cstheme="minorBidi"/>
            <w:b w:val="0"/>
            <w:bCs w:val="0"/>
            <w:iCs w:val="0"/>
            <w:smallCaps w:val="0"/>
            <w:noProof/>
            <w:color w:val="auto"/>
            <w:sz w:val="22"/>
            <w:szCs w:val="22"/>
            <w:lang w:eastAsia="en-GB"/>
          </w:rPr>
          <w:tab/>
        </w:r>
        <w:r w:rsidR="0089175C" w:rsidRPr="0066155C">
          <w:rPr>
            <w:rStyle w:val="Hyperlink"/>
            <w:noProof/>
          </w:rPr>
          <w:t>Results of the analyses</w:t>
        </w:r>
        <w:r w:rsidR="0089175C">
          <w:rPr>
            <w:noProof/>
            <w:webHidden/>
          </w:rPr>
          <w:tab/>
        </w:r>
        <w:r w:rsidR="0089175C">
          <w:rPr>
            <w:noProof/>
            <w:webHidden/>
          </w:rPr>
          <w:fldChar w:fldCharType="begin"/>
        </w:r>
        <w:r w:rsidR="0089175C">
          <w:rPr>
            <w:noProof/>
            <w:webHidden/>
          </w:rPr>
          <w:instrText xml:space="preserve"> PAGEREF _Toc426726275 \h </w:instrText>
        </w:r>
        <w:r w:rsidR="0089175C">
          <w:rPr>
            <w:noProof/>
            <w:webHidden/>
          </w:rPr>
        </w:r>
        <w:r w:rsidR="0089175C">
          <w:rPr>
            <w:noProof/>
            <w:webHidden/>
          </w:rPr>
          <w:fldChar w:fldCharType="separate"/>
        </w:r>
        <w:r w:rsidR="0089175C">
          <w:rPr>
            <w:noProof/>
            <w:webHidden/>
          </w:rPr>
          <w:t>7</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77" w:history="1">
        <w:r w:rsidR="0089175C" w:rsidRPr="0066155C">
          <w:rPr>
            <w:rStyle w:val="Hyperlink"/>
            <w:noProof/>
          </w:rPr>
          <w:t>3.1</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rPr>
          <w:t>Stray field mapping data</w:t>
        </w:r>
        <w:r w:rsidR="0089175C">
          <w:rPr>
            <w:noProof/>
            <w:webHidden/>
          </w:rPr>
          <w:tab/>
        </w:r>
        <w:r w:rsidR="0089175C">
          <w:rPr>
            <w:noProof/>
            <w:webHidden/>
          </w:rPr>
          <w:fldChar w:fldCharType="begin"/>
        </w:r>
        <w:r w:rsidR="0089175C">
          <w:rPr>
            <w:noProof/>
            <w:webHidden/>
          </w:rPr>
          <w:instrText xml:space="preserve"> PAGEREF _Toc426726277 \h </w:instrText>
        </w:r>
        <w:r w:rsidR="0089175C">
          <w:rPr>
            <w:noProof/>
            <w:webHidden/>
          </w:rPr>
        </w:r>
        <w:r w:rsidR="0089175C">
          <w:rPr>
            <w:noProof/>
            <w:webHidden/>
          </w:rPr>
          <w:fldChar w:fldCharType="separate"/>
        </w:r>
        <w:r w:rsidR="0089175C">
          <w:rPr>
            <w:noProof/>
            <w:webHidden/>
          </w:rPr>
          <w:t>8</w:t>
        </w:r>
        <w:r w:rsidR="0089175C">
          <w:rPr>
            <w:noProof/>
            <w:webHidden/>
          </w:rPr>
          <w:fldChar w:fldCharType="end"/>
        </w:r>
      </w:hyperlink>
    </w:p>
    <w:p w:rsidR="0089175C" w:rsidRDefault="00CB1031">
      <w:pPr>
        <w:pStyle w:val="TOC1"/>
        <w:tabs>
          <w:tab w:val="left" w:pos="454"/>
          <w:tab w:val="right" w:leader="dot" w:pos="9230"/>
        </w:tabs>
        <w:rPr>
          <w:rFonts w:asciiTheme="minorHAnsi" w:eastAsiaTheme="minorEastAsia" w:hAnsiTheme="minorHAnsi" w:cstheme="minorBidi"/>
          <w:b w:val="0"/>
          <w:bCs w:val="0"/>
          <w:iCs w:val="0"/>
          <w:smallCaps w:val="0"/>
          <w:noProof/>
          <w:color w:val="auto"/>
          <w:sz w:val="22"/>
          <w:szCs w:val="22"/>
          <w:lang w:eastAsia="en-GB"/>
        </w:rPr>
      </w:pPr>
      <w:hyperlink w:anchor="_Toc426726278" w:history="1">
        <w:r w:rsidR="0089175C" w:rsidRPr="0066155C">
          <w:rPr>
            <w:rStyle w:val="Hyperlink"/>
            <w:noProof/>
          </w:rPr>
          <w:t>4</w:t>
        </w:r>
        <w:r w:rsidR="0089175C">
          <w:rPr>
            <w:rFonts w:asciiTheme="minorHAnsi" w:eastAsiaTheme="minorEastAsia" w:hAnsiTheme="minorHAnsi" w:cstheme="minorBidi"/>
            <w:b w:val="0"/>
            <w:bCs w:val="0"/>
            <w:iCs w:val="0"/>
            <w:smallCaps w:val="0"/>
            <w:noProof/>
            <w:color w:val="auto"/>
            <w:sz w:val="22"/>
            <w:szCs w:val="22"/>
            <w:lang w:eastAsia="en-GB"/>
          </w:rPr>
          <w:tab/>
        </w:r>
        <w:r w:rsidR="0089175C" w:rsidRPr="0066155C">
          <w:rPr>
            <w:rStyle w:val="Hyperlink"/>
            <w:noProof/>
          </w:rPr>
          <w:t>Comparison with previous work and RPrS field maps</w:t>
        </w:r>
        <w:r w:rsidR="0089175C">
          <w:rPr>
            <w:noProof/>
            <w:webHidden/>
          </w:rPr>
          <w:tab/>
        </w:r>
        <w:r w:rsidR="0089175C">
          <w:rPr>
            <w:noProof/>
            <w:webHidden/>
          </w:rPr>
          <w:fldChar w:fldCharType="begin"/>
        </w:r>
        <w:r w:rsidR="0089175C">
          <w:rPr>
            <w:noProof/>
            <w:webHidden/>
          </w:rPr>
          <w:instrText xml:space="preserve"> PAGEREF _Toc426726278 \h </w:instrText>
        </w:r>
        <w:r w:rsidR="0089175C">
          <w:rPr>
            <w:noProof/>
            <w:webHidden/>
          </w:rPr>
        </w:r>
        <w:r w:rsidR="0089175C">
          <w:rPr>
            <w:noProof/>
            <w:webHidden/>
          </w:rPr>
          <w:fldChar w:fldCharType="separate"/>
        </w:r>
        <w:r w:rsidR="0089175C">
          <w:rPr>
            <w:noProof/>
            <w:webHidden/>
          </w:rPr>
          <w:t>9</w:t>
        </w:r>
        <w:r w:rsidR="0089175C">
          <w:rPr>
            <w:noProof/>
            <w:webHidden/>
          </w:rPr>
          <w:fldChar w:fldCharType="end"/>
        </w:r>
      </w:hyperlink>
    </w:p>
    <w:p w:rsidR="0089175C" w:rsidRDefault="00CB1031">
      <w:pPr>
        <w:pStyle w:val="TOC1"/>
        <w:tabs>
          <w:tab w:val="left" w:pos="454"/>
          <w:tab w:val="right" w:leader="dot" w:pos="9230"/>
        </w:tabs>
        <w:rPr>
          <w:rFonts w:asciiTheme="minorHAnsi" w:eastAsiaTheme="minorEastAsia" w:hAnsiTheme="minorHAnsi" w:cstheme="minorBidi"/>
          <w:b w:val="0"/>
          <w:bCs w:val="0"/>
          <w:iCs w:val="0"/>
          <w:smallCaps w:val="0"/>
          <w:noProof/>
          <w:color w:val="auto"/>
          <w:sz w:val="22"/>
          <w:szCs w:val="22"/>
          <w:lang w:eastAsia="en-GB"/>
        </w:rPr>
      </w:pPr>
      <w:hyperlink w:anchor="_Toc426726279" w:history="1">
        <w:r w:rsidR="0089175C" w:rsidRPr="0066155C">
          <w:rPr>
            <w:rStyle w:val="Hyperlink"/>
            <w:noProof/>
          </w:rPr>
          <w:t>5</w:t>
        </w:r>
        <w:r w:rsidR="0089175C">
          <w:rPr>
            <w:rFonts w:asciiTheme="minorHAnsi" w:eastAsiaTheme="minorEastAsia" w:hAnsiTheme="minorHAnsi" w:cstheme="minorBidi"/>
            <w:b w:val="0"/>
            <w:bCs w:val="0"/>
            <w:iCs w:val="0"/>
            <w:smallCaps w:val="0"/>
            <w:noProof/>
            <w:color w:val="auto"/>
            <w:sz w:val="22"/>
            <w:szCs w:val="22"/>
            <w:lang w:eastAsia="en-GB"/>
          </w:rPr>
          <w:tab/>
        </w:r>
        <w:r w:rsidR="0089175C" w:rsidRPr="0066155C">
          <w:rPr>
            <w:rStyle w:val="Hyperlink"/>
            <w:noProof/>
          </w:rPr>
          <w:t>Effect of PFC fast discharge on stray field time derivative in tokamak complex</w:t>
        </w:r>
        <w:r w:rsidR="0089175C">
          <w:rPr>
            <w:noProof/>
            <w:webHidden/>
          </w:rPr>
          <w:tab/>
        </w:r>
        <w:r w:rsidR="0089175C">
          <w:rPr>
            <w:noProof/>
            <w:webHidden/>
          </w:rPr>
          <w:fldChar w:fldCharType="begin"/>
        </w:r>
        <w:r w:rsidR="0089175C">
          <w:rPr>
            <w:noProof/>
            <w:webHidden/>
          </w:rPr>
          <w:instrText xml:space="preserve"> PAGEREF _Toc426726279 \h </w:instrText>
        </w:r>
        <w:r w:rsidR="0089175C">
          <w:rPr>
            <w:noProof/>
            <w:webHidden/>
          </w:rPr>
        </w:r>
        <w:r w:rsidR="0089175C">
          <w:rPr>
            <w:noProof/>
            <w:webHidden/>
          </w:rPr>
          <w:fldChar w:fldCharType="separate"/>
        </w:r>
        <w:r w:rsidR="0089175C">
          <w:rPr>
            <w:noProof/>
            <w:webHidden/>
          </w:rPr>
          <w:t>10</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82" w:history="1">
        <w:r w:rsidR="0089175C" w:rsidRPr="0066155C">
          <w:rPr>
            <w:rStyle w:val="Hyperlink"/>
            <w:noProof/>
            <w:lang w:eastAsia="zh-CN"/>
          </w:rPr>
          <w:t>5.1</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lang w:eastAsia="zh-CN"/>
          </w:rPr>
          <w:t>Analysis cases including the PFC fast discharge</w:t>
        </w:r>
        <w:r w:rsidR="0089175C">
          <w:rPr>
            <w:noProof/>
            <w:webHidden/>
          </w:rPr>
          <w:tab/>
        </w:r>
        <w:r w:rsidR="0089175C">
          <w:rPr>
            <w:noProof/>
            <w:webHidden/>
          </w:rPr>
          <w:fldChar w:fldCharType="begin"/>
        </w:r>
        <w:r w:rsidR="0089175C">
          <w:rPr>
            <w:noProof/>
            <w:webHidden/>
          </w:rPr>
          <w:instrText xml:space="preserve"> PAGEREF _Toc426726282 \h </w:instrText>
        </w:r>
        <w:r w:rsidR="0089175C">
          <w:rPr>
            <w:noProof/>
            <w:webHidden/>
          </w:rPr>
        </w:r>
        <w:r w:rsidR="0089175C">
          <w:rPr>
            <w:noProof/>
            <w:webHidden/>
          </w:rPr>
          <w:fldChar w:fldCharType="separate"/>
        </w:r>
        <w:r w:rsidR="0089175C">
          <w:rPr>
            <w:noProof/>
            <w:webHidden/>
          </w:rPr>
          <w:t>10</w:t>
        </w:r>
        <w:r w:rsidR="0089175C">
          <w:rPr>
            <w:noProof/>
            <w:webHidden/>
          </w:rPr>
          <w:fldChar w:fldCharType="end"/>
        </w:r>
      </w:hyperlink>
    </w:p>
    <w:p w:rsidR="0089175C" w:rsidRDefault="00CB1031">
      <w:pPr>
        <w:pStyle w:val="TOC2"/>
        <w:tabs>
          <w:tab w:val="left" w:pos="1134"/>
          <w:tab w:val="right" w:leader="dot" w:pos="9230"/>
        </w:tabs>
        <w:rPr>
          <w:rFonts w:asciiTheme="minorHAnsi" w:eastAsiaTheme="minorEastAsia" w:hAnsiTheme="minorHAnsi" w:cstheme="minorBidi"/>
          <w:b w:val="0"/>
          <w:bCs w:val="0"/>
          <w:noProof/>
          <w:sz w:val="22"/>
          <w:szCs w:val="22"/>
          <w:lang w:eastAsia="en-GB"/>
        </w:rPr>
      </w:pPr>
      <w:hyperlink w:anchor="_Toc426726283" w:history="1">
        <w:r w:rsidR="0089175C" w:rsidRPr="0066155C">
          <w:rPr>
            <w:rStyle w:val="Hyperlink"/>
            <w:noProof/>
            <w:lang w:eastAsia="zh-CN"/>
          </w:rPr>
          <w:t>5.2</w:t>
        </w:r>
        <w:r w:rsidR="0089175C">
          <w:rPr>
            <w:rFonts w:asciiTheme="minorHAnsi" w:eastAsiaTheme="minorEastAsia" w:hAnsiTheme="minorHAnsi" w:cstheme="minorBidi"/>
            <w:b w:val="0"/>
            <w:bCs w:val="0"/>
            <w:noProof/>
            <w:sz w:val="22"/>
            <w:szCs w:val="22"/>
            <w:lang w:eastAsia="en-GB"/>
          </w:rPr>
          <w:tab/>
        </w:r>
        <w:r w:rsidR="0089175C" w:rsidRPr="0066155C">
          <w:rPr>
            <w:rStyle w:val="Hyperlink"/>
            <w:noProof/>
            <w:lang w:eastAsia="zh-CN"/>
          </w:rPr>
          <w:t>Results of PFC-FD analysis</w:t>
        </w:r>
        <w:r w:rsidR="0089175C">
          <w:rPr>
            <w:noProof/>
            <w:webHidden/>
          </w:rPr>
          <w:tab/>
        </w:r>
        <w:r w:rsidR="0089175C">
          <w:rPr>
            <w:noProof/>
            <w:webHidden/>
          </w:rPr>
          <w:fldChar w:fldCharType="begin"/>
        </w:r>
        <w:r w:rsidR="0089175C">
          <w:rPr>
            <w:noProof/>
            <w:webHidden/>
          </w:rPr>
          <w:instrText xml:space="preserve"> PAGEREF _Toc426726283 \h </w:instrText>
        </w:r>
        <w:r w:rsidR="0089175C">
          <w:rPr>
            <w:noProof/>
            <w:webHidden/>
          </w:rPr>
        </w:r>
        <w:r w:rsidR="0089175C">
          <w:rPr>
            <w:noProof/>
            <w:webHidden/>
          </w:rPr>
          <w:fldChar w:fldCharType="separate"/>
        </w:r>
        <w:r w:rsidR="0089175C">
          <w:rPr>
            <w:noProof/>
            <w:webHidden/>
          </w:rPr>
          <w:t>12</w:t>
        </w:r>
        <w:r w:rsidR="0089175C">
          <w:rPr>
            <w:noProof/>
            <w:webHidden/>
          </w:rPr>
          <w:fldChar w:fldCharType="end"/>
        </w:r>
      </w:hyperlink>
    </w:p>
    <w:p w:rsidR="0089175C" w:rsidRDefault="00CB1031">
      <w:pPr>
        <w:pStyle w:val="TOC2"/>
        <w:tabs>
          <w:tab w:val="right" w:leader="dot" w:pos="9230"/>
        </w:tabs>
        <w:rPr>
          <w:rFonts w:asciiTheme="minorHAnsi" w:eastAsiaTheme="minorEastAsia" w:hAnsiTheme="minorHAnsi" w:cstheme="minorBidi"/>
          <w:b w:val="0"/>
          <w:bCs w:val="0"/>
          <w:noProof/>
          <w:sz w:val="22"/>
          <w:szCs w:val="22"/>
          <w:lang w:eastAsia="en-GB"/>
        </w:rPr>
      </w:pPr>
      <w:hyperlink w:anchor="_Toc426726284" w:history="1">
        <w:r w:rsidR="0089175C" w:rsidRPr="0066155C">
          <w:rPr>
            <w:rStyle w:val="Hyperlink"/>
            <w:noProof/>
          </w:rPr>
          <w:t>Results of these analyses are summarised in figures 5.2 to 5.6, in particular:</w:t>
        </w:r>
        <w:r w:rsidR="0089175C">
          <w:rPr>
            <w:noProof/>
            <w:webHidden/>
          </w:rPr>
          <w:tab/>
        </w:r>
        <w:r w:rsidR="0089175C">
          <w:rPr>
            <w:noProof/>
            <w:webHidden/>
          </w:rPr>
          <w:fldChar w:fldCharType="begin"/>
        </w:r>
        <w:r w:rsidR="0089175C">
          <w:rPr>
            <w:noProof/>
            <w:webHidden/>
          </w:rPr>
          <w:instrText xml:space="preserve"> PAGEREF _Toc426726284 \h </w:instrText>
        </w:r>
        <w:r w:rsidR="0089175C">
          <w:rPr>
            <w:noProof/>
            <w:webHidden/>
          </w:rPr>
        </w:r>
        <w:r w:rsidR="0089175C">
          <w:rPr>
            <w:noProof/>
            <w:webHidden/>
          </w:rPr>
          <w:fldChar w:fldCharType="separate"/>
        </w:r>
        <w:r w:rsidR="0089175C">
          <w:rPr>
            <w:noProof/>
            <w:webHidden/>
          </w:rPr>
          <w:t>12</w:t>
        </w:r>
        <w:r w:rsidR="0089175C">
          <w:rPr>
            <w:noProof/>
            <w:webHidden/>
          </w:rPr>
          <w:fldChar w:fldCharType="end"/>
        </w:r>
      </w:hyperlink>
    </w:p>
    <w:p w:rsidR="0089175C" w:rsidRDefault="00CB1031">
      <w:pPr>
        <w:pStyle w:val="TOC1"/>
        <w:tabs>
          <w:tab w:val="left" w:pos="454"/>
          <w:tab w:val="right" w:leader="dot" w:pos="9230"/>
        </w:tabs>
        <w:rPr>
          <w:rFonts w:asciiTheme="minorHAnsi" w:eastAsiaTheme="minorEastAsia" w:hAnsiTheme="minorHAnsi" w:cstheme="minorBidi"/>
          <w:b w:val="0"/>
          <w:bCs w:val="0"/>
          <w:iCs w:val="0"/>
          <w:smallCaps w:val="0"/>
          <w:noProof/>
          <w:color w:val="auto"/>
          <w:sz w:val="22"/>
          <w:szCs w:val="22"/>
          <w:lang w:eastAsia="en-GB"/>
        </w:rPr>
      </w:pPr>
      <w:hyperlink w:anchor="_Toc426726285" w:history="1">
        <w:r w:rsidR="0089175C" w:rsidRPr="0066155C">
          <w:rPr>
            <w:rStyle w:val="Hyperlink"/>
            <w:noProof/>
          </w:rPr>
          <w:t>6</w:t>
        </w:r>
        <w:r w:rsidR="0089175C">
          <w:rPr>
            <w:rFonts w:asciiTheme="minorHAnsi" w:eastAsiaTheme="minorEastAsia" w:hAnsiTheme="minorHAnsi" w:cstheme="minorBidi"/>
            <w:b w:val="0"/>
            <w:bCs w:val="0"/>
            <w:iCs w:val="0"/>
            <w:smallCaps w:val="0"/>
            <w:noProof/>
            <w:color w:val="auto"/>
            <w:sz w:val="22"/>
            <w:szCs w:val="22"/>
            <w:lang w:eastAsia="en-GB"/>
          </w:rPr>
          <w:tab/>
        </w:r>
        <w:r w:rsidR="0089175C" w:rsidRPr="0066155C">
          <w:rPr>
            <w:rStyle w:val="Hyperlink"/>
            <w:noProof/>
          </w:rPr>
          <w:t>Conclusions</w:t>
        </w:r>
        <w:r w:rsidR="0089175C">
          <w:rPr>
            <w:noProof/>
            <w:webHidden/>
          </w:rPr>
          <w:tab/>
        </w:r>
        <w:r w:rsidR="0089175C">
          <w:rPr>
            <w:noProof/>
            <w:webHidden/>
          </w:rPr>
          <w:fldChar w:fldCharType="begin"/>
        </w:r>
        <w:r w:rsidR="0089175C">
          <w:rPr>
            <w:noProof/>
            <w:webHidden/>
          </w:rPr>
          <w:instrText xml:space="preserve"> PAGEREF _Toc426726285 \h </w:instrText>
        </w:r>
        <w:r w:rsidR="0089175C">
          <w:rPr>
            <w:noProof/>
            <w:webHidden/>
          </w:rPr>
        </w:r>
        <w:r w:rsidR="0089175C">
          <w:rPr>
            <w:noProof/>
            <w:webHidden/>
          </w:rPr>
          <w:fldChar w:fldCharType="separate"/>
        </w:r>
        <w:r w:rsidR="0089175C">
          <w:rPr>
            <w:noProof/>
            <w:webHidden/>
          </w:rPr>
          <w:t>12</w:t>
        </w:r>
        <w:r w:rsidR="0089175C">
          <w:rPr>
            <w:noProof/>
            <w:webHidden/>
          </w:rPr>
          <w:fldChar w:fldCharType="end"/>
        </w:r>
      </w:hyperlink>
    </w:p>
    <w:p w:rsidR="0089175C" w:rsidRDefault="00CB1031">
      <w:pPr>
        <w:pStyle w:val="TOC1"/>
        <w:tabs>
          <w:tab w:val="left" w:pos="454"/>
          <w:tab w:val="right" w:leader="dot" w:pos="9230"/>
        </w:tabs>
        <w:rPr>
          <w:rFonts w:asciiTheme="minorHAnsi" w:eastAsiaTheme="minorEastAsia" w:hAnsiTheme="minorHAnsi" w:cstheme="minorBidi"/>
          <w:b w:val="0"/>
          <w:bCs w:val="0"/>
          <w:iCs w:val="0"/>
          <w:smallCaps w:val="0"/>
          <w:noProof/>
          <w:color w:val="auto"/>
          <w:sz w:val="22"/>
          <w:szCs w:val="22"/>
          <w:lang w:eastAsia="en-GB"/>
        </w:rPr>
      </w:pPr>
      <w:hyperlink w:anchor="_Toc426726286" w:history="1">
        <w:r w:rsidR="0089175C" w:rsidRPr="0066155C">
          <w:rPr>
            <w:rStyle w:val="Hyperlink"/>
            <w:noProof/>
          </w:rPr>
          <w:t>7</w:t>
        </w:r>
        <w:r w:rsidR="0089175C">
          <w:rPr>
            <w:rFonts w:asciiTheme="minorHAnsi" w:eastAsiaTheme="minorEastAsia" w:hAnsiTheme="minorHAnsi" w:cstheme="minorBidi"/>
            <w:b w:val="0"/>
            <w:bCs w:val="0"/>
            <w:iCs w:val="0"/>
            <w:smallCaps w:val="0"/>
            <w:noProof/>
            <w:color w:val="auto"/>
            <w:sz w:val="22"/>
            <w:szCs w:val="22"/>
            <w:lang w:eastAsia="en-GB"/>
          </w:rPr>
          <w:tab/>
        </w:r>
        <w:r w:rsidR="0089175C" w:rsidRPr="0066155C">
          <w:rPr>
            <w:rStyle w:val="Hyperlink"/>
            <w:noProof/>
          </w:rPr>
          <w:t>References</w:t>
        </w:r>
        <w:r w:rsidR="0089175C">
          <w:rPr>
            <w:noProof/>
            <w:webHidden/>
          </w:rPr>
          <w:tab/>
        </w:r>
        <w:r w:rsidR="0089175C">
          <w:rPr>
            <w:noProof/>
            <w:webHidden/>
          </w:rPr>
          <w:fldChar w:fldCharType="begin"/>
        </w:r>
        <w:r w:rsidR="0089175C">
          <w:rPr>
            <w:noProof/>
            <w:webHidden/>
          </w:rPr>
          <w:instrText xml:space="preserve"> PAGEREF _Toc426726286 \h </w:instrText>
        </w:r>
        <w:r w:rsidR="0089175C">
          <w:rPr>
            <w:noProof/>
            <w:webHidden/>
          </w:rPr>
        </w:r>
        <w:r w:rsidR="0089175C">
          <w:rPr>
            <w:noProof/>
            <w:webHidden/>
          </w:rPr>
          <w:fldChar w:fldCharType="separate"/>
        </w:r>
        <w:r w:rsidR="0089175C">
          <w:rPr>
            <w:noProof/>
            <w:webHidden/>
          </w:rPr>
          <w:t>13</w:t>
        </w:r>
        <w:r w:rsidR="0089175C">
          <w:rPr>
            <w:noProof/>
            <w:webHidden/>
          </w:rPr>
          <w:fldChar w:fldCharType="end"/>
        </w:r>
      </w:hyperlink>
    </w:p>
    <w:p w:rsidR="0089175C" w:rsidRDefault="00CB1031">
      <w:pPr>
        <w:pStyle w:val="TOC1"/>
        <w:tabs>
          <w:tab w:val="left" w:pos="454"/>
          <w:tab w:val="right" w:leader="dot" w:pos="9230"/>
        </w:tabs>
        <w:rPr>
          <w:rFonts w:asciiTheme="minorHAnsi" w:eastAsiaTheme="minorEastAsia" w:hAnsiTheme="minorHAnsi" w:cstheme="minorBidi"/>
          <w:b w:val="0"/>
          <w:bCs w:val="0"/>
          <w:iCs w:val="0"/>
          <w:smallCaps w:val="0"/>
          <w:noProof/>
          <w:color w:val="auto"/>
          <w:sz w:val="22"/>
          <w:szCs w:val="22"/>
          <w:lang w:eastAsia="en-GB"/>
        </w:rPr>
      </w:pPr>
      <w:hyperlink w:anchor="_Toc426726287" w:history="1">
        <w:r w:rsidR="0089175C" w:rsidRPr="0066155C">
          <w:rPr>
            <w:rStyle w:val="Hyperlink"/>
            <w:noProof/>
          </w:rPr>
          <w:t>8</w:t>
        </w:r>
        <w:r w:rsidR="0089175C">
          <w:rPr>
            <w:rFonts w:asciiTheme="minorHAnsi" w:eastAsiaTheme="minorEastAsia" w:hAnsiTheme="minorHAnsi" w:cstheme="minorBidi"/>
            <w:b w:val="0"/>
            <w:bCs w:val="0"/>
            <w:iCs w:val="0"/>
            <w:smallCaps w:val="0"/>
            <w:noProof/>
            <w:color w:val="auto"/>
            <w:sz w:val="22"/>
            <w:szCs w:val="22"/>
            <w:lang w:eastAsia="en-GB"/>
          </w:rPr>
          <w:tab/>
        </w:r>
        <w:r w:rsidR="0089175C" w:rsidRPr="0066155C">
          <w:rPr>
            <w:rStyle w:val="Hyperlink"/>
            <w:noProof/>
          </w:rPr>
          <w:t>Figures</w:t>
        </w:r>
        <w:r w:rsidR="0089175C">
          <w:rPr>
            <w:noProof/>
            <w:webHidden/>
          </w:rPr>
          <w:tab/>
        </w:r>
        <w:r w:rsidR="0089175C">
          <w:rPr>
            <w:noProof/>
            <w:webHidden/>
          </w:rPr>
          <w:fldChar w:fldCharType="begin"/>
        </w:r>
        <w:r w:rsidR="0089175C">
          <w:rPr>
            <w:noProof/>
            <w:webHidden/>
          </w:rPr>
          <w:instrText xml:space="preserve"> PAGEREF _Toc426726287 \h </w:instrText>
        </w:r>
        <w:r w:rsidR="0089175C">
          <w:rPr>
            <w:noProof/>
            <w:webHidden/>
          </w:rPr>
        </w:r>
        <w:r w:rsidR="0089175C">
          <w:rPr>
            <w:noProof/>
            <w:webHidden/>
          </w:rPr>
          <w:fldChar w:fldCharType="separate"/>
        </w:r>
        <w:r w:rsidR="0089175C">
          <w:rPr>
            <w:noProof/>
            <w:webHidden/>
          </w:rPr>
          <w:t>14</w:t>
        </w:r>
        <w:r w:rsidR="0089175C">
          <w:rPr>
            <w:noProof/>
            <w:webHidden/>
          </w:rPr>
          <w:fldChar w:fldCharType="end"/>
        </w:r>
      </w:hyperlink>
    </w:p>
    <w:p w:rsidR="002F42DA" w:rsidRDefault="002F42DA" w:rsidP="00C43D5D">
      <w:pPr>
        <w:rPr>
          <w:rFonts w:ascii="Times New Roman Bold" w:hAnsi="Times New Roman Bold"/>
          <w:b/>
          <w:color w:val="000080"/>
          <w:szCs w:val="28"/>
        </w:rPr>
      </w:pPr>
      <w:r w:rsidRPr="00431E00">
        <w:fldChar w:fldCharType="end"/>
      </w:r>
    </w:p>
    <w:p w:rsidR="002F42DA" w:rsidRPr="00B326AE" w:rsidRDefault="002F42DA" w:rsidP="00C43D5D">
      <w:pPr>
        <w:rPr>
          <w:rFonts w:ascii="Times New Roman Bold" w:hAnsi="Times New Roman Bold"/>
          <w:b/>
          <w:color w:val="000080"/>
          <w:szCs w:val="28"/>
        </w:rPr>
      </w:pPr>
    </w:p>
    <w:p w:rsidR="002F42DA" w:rsidRDefault="002F42DA" w:rsidP="00C43D5D">
      <w:pPr>
        <w:rPr>
          <w:rFonts w:ascii="Times New Roman Bold" w:hAnsi="Times New Roman Bold"/>
          <w:color w:val="000080"/>
          <w:szCs w:val="28"/>
        </w:rPr>
      </w:pPr>
    </w:p>
    <w:p w:rsidR="002F42DA" w:rsidRDefault="002F42DA" w:rsidP="00C43D5D">
      <w:pPr>
        <w:rPr>
          <w:rFonts w:ascii="Times New Roman Bold" w:hAnsi="Times New Roman Bold"/>
          <w:color w:val="000080"/>
          <w:szCs w:val="28"/>
        </w:rPr>
      </w:pPr>
    </w:p>
    <w:p w:rsidR="002F42DA" w:rsidRDefault="002F42DA" w:rsidP="00C43D5D">
      <w:pPr>
        <w:rPr>
          <w:rFonts w:ascii="Times New Roman Bold" w:hAnsi="Times New Roman Bold"/>
          <w:color w:val="000080"/>
          <w:szCs w:val="28"/>
        </w:rPr>
      </w:pPr>
    </w:p>
    <w:p w:rsidR="002F42DA" w:rsidRDefault="002F42DA" w:rsidP="00C43D5D">
      <w:pPr>
        <w:rPr>
          <w:rFonts w:ascii="Times New Roman Bold" w:hAnsi="Times New Roman Bold"/>
          <w:color w:val="000080"/>
          <w:szCs w:val="28"/>
        </w:rPr>
      </w:pPr>
    </w:p>
    <w:p w:rsidR="002F42DA" w:rsidRDefault="002F42DA" w:rsidP="00C43D5D">
      <w:pPr>
        <w:rPr>
          <w:rFonts w:ascii="Times New Roman Bold" w:hAnsi="Times New Roman Bold"/>
          <w:color w:val="000080"/>
          <w:szCs w:val="28"/>
        </w:rPr>
      </w:pPr>
    </w:p>
    <w:p w:rsidR="002F42DA" w:rsidRDefault="002F42DA" w:rsidP="00C43D5D">
      <w:pPr>
        <w:rPr>
          <w:rFonts w:ascii="Times New Roman Bold" w:hAnsi="Times New Roman Bold"/>
          <w:color w:val="000080"/>
          <w:szCs w:val="28"/>
        </w:rPr>
      </w:pPr>
    </w:p>
    <w:p w:rsidR="002F42DA" w:rsidRDefault="002F42DA" w:rsidP="00C43D5D">
      <w:pPr>
        <w:rPr>
          <w:rFonts w:ascii="Times New Roman Bold" w:hAnsi="Times New Roman Bold"/>
          <w:color w:val="000080"/>
          <w:szCs w:val="28"/>
        </w:rPr>
      </w:pPr>
    </w:p>
    <w:p w:rsidR="002F42DA" w:rsidRDefault="002F42DA" w:rsidP="00C43D5D">
      <w:pPr>
        <w:rPr>
          <w:rFonts w:ascii="Times New Roman Bold" w:hAnsi="Times New Roman Bold"/>
          <w:color w:val="000080"/>
          <w:szCs w:val="28"/>
        </w:rPr>
      </w:pPr>
    </w:p>
    <w:p w:rsidR="002F42DA" w:rsidRDefault="002F42DA" w:rsidP="00C43D5D">
      <w:pPr>
        <w:rPr>
          <w:rFonts w:ascii="Times New Roman Bold" w:hAnsi="Times New Roman Bold"/>
          <w:color w:val="000080"/>
          <w:szCs w:val="28"/>
        </w:rPr>
      </w:pPr>
    </w:p>
    <w:p w:rsidR="002F42DA" w:rsidRDefault="002F42DA" w:rsidP="00C43D5D">
      <w:pPr>
        <w:rPr>
          <w:rFonts w:ascii="Times New Roman Bold" w:hAnsi="Times New Roman Bold"/>
          <w:color w:val="000080"/>
          <w:szCs w:val="28"/>
        </w:rPr>
      </w:pPr>
    </w:p>
    <w:p w:rsidR="0005089E" w:rsidRDefault="0005089E">
      <w:pPr>
        <w:jc w:val="left"/>
        <w:rPr>
          <w:rFonts w:ascii="Times New Roman Bold" w:hAnsi="Times New Roman Bold"/>
          <w:color w:val="000080"/>
          <w:szCs w:val="28"/>
        </w:rPr>
      </w:pPr>
      <w:r>
        <w:rPr>
          <w:rFonts w:ascii="Times New Roman Bold" w:hAnsi="Times New Roman Bold"/>
          <w:color w:val="000080"/>
          <w:szCs w:val="28"/>
        </w:rPr>
        <w:br w:type="page"/>
      </w:r>
    </w:p>
    <w:p w:rsidR="002F42DA" w:rsidRDefault="002F42DA" w:rsidP="00C43D5D">
      <w:pPr>
        <w:rPr>
          <w:rFonts w:ascii="Times New Roman Bold" w:hAnsi="Times New Roman Bold"/>
          <w:color w:val="000080"/>
          <w:szCs w:val="28"/>
        </w:rPr>
      </w:pPr>
    </w:p>
    <w:p w:rsidR="002F42DA" w:rsidRPr="00A6077A" w:rsidRDefault="002F42DA" w:rsidP="00A6077A">
      <w:pPr>
        <w:pStyle w:val="Heading1"/>
      </w:pPr>
      <w:bookmarkStart w:id="2" w:name="_Ref244508747"/>
      <w:bookmarkStart w:id="3" w:name="_Toc426726251"/>
      <w:r w:rsidRPr="00A6077A">
        <w:t>Introduction</w:t>
      </w:r>
      <w:bookmarkEnd w:id="2"/>
      <w:bookmarkEnd w:id="3"/>
    </w:p>
    <w:p w:rsidR="002F42DA" w:rsidRDefault="002F42DA" w:rsidP="008C73D2"/>
    <w:p w:rsidR="002F42DA" w:rsidRDefault="002F42DA" w:rsidP="008C73D2"/>
    <w:p w:rsidR="002F42DA" w:rsidRPr="00A6077A" w:rsidRDefault="002F42DA" w:rsidP="00F335DB">
      <w:pPr>
        <w:pStyle w:val="Heading2"/>
        <w:tabs>
          <w:tab w:val="clear" w:pos="576"/>
          <w:tab w:val="num" w:pos="360"/>
        </w:tabs>
      </w:pPr>
      <w:bookmarkStart w:id="4" w:name="_Toc426726252"/>
      <w:r w:rsidRPr="00A6077A">
        <w:t>Scope</w:t>
      </w:r>
      <w:bookmarkEnd w:id="4"/>
      <w:r w:rsidRPr="00A6077A">
        <w:t xml:space="preserve">  </w:t>
      </w:r>
    </w:p>
    <w:p w:rsidR="002C4434" w:rsidRDefault="002F42DA" w:rsidP="00FB42A2">
      <w:pPr>
        <w:ind w:firstLine="720"/>
      </w:pPr>
      <w:r w:rsidRPr="009B799E">
        <w:t xml:space="preserve">The activity </w:t>
      </w:r>
      <w:r>
        <w:t>is</w:t>
      </w:r>
      <w:r w:rsidRPr="009B799E">
        <w:t xml:space="preserve"> aimed </w:t>
      </w:r>
      <w:r w:rsidR="002C4434">
        <w:t>to provide the worst working operational conditions in terms of stray field and of stray field time derivative m</w:t>
      </w:r>
      <w:r w:rsidR="00D93811">
        <w:t>axima in</w:t>
      </w:r>
      <w:r w:rsidR="002C4434">
        <w:t xml:space="preserve"> the ITER tokamak </w:t>
      </w:r>
      <w:r w:rsidR="00697B8E">
        <w:t xml:space="preserve">complex </w:t>
      </w:r>
      <w:r w:rsidR="002C4434">
        <w:t xml:space="preserve">where these quantities can achieve not negligible values. To this end </w:t>
      </w:r>
      <w:r w:rsidRPr="009B799E">
        <w:t xml:space="preserve">the evaluation of stray field and its time derivative </w:t>
      </w:r>
      <w:r>
        <w:t>in</w:t>
      </w:r>
      <w:r w:rsidRPr="009B799E">
        <w:t xml:space="preserve"> </w:t>
      </w:r>
      <w:r w:rsidR="002C4434">
        <w:t xml:space="preserve">a wide region including the tokamak building has been performed </w:t>
      </w:r>
      <w:r w:rsidRPr="009B799E">
        <w:t xml:space="preserve">during </w:t>
      </w:r>
      <w:r>
        <w:t xml:space="preserve">normal and off-normal (plasma disruption) operation </w:t>
      </w:r>
      <w:r w:rsidRPr="009B799E">
        <w:t>scenario</w:t>
      </w:r>
      <w:r>
        <w:t>s</w:t>
      </w:r>
      <w:r w:rsidR="002C4434">
        <w:t>.</w:t>
      </w:r>
      <w:r w:rsidR="00697B8E">
        <w:t xml:space="preserve"> </w:t>
      </w:r>
    </w:p>
    <w:p w:rsidR="002C4434" w:rsidRDefault="002C4434" w:rsidP="00FB42A2">
      <w:pPr>
        <w:ind w:firstLine="720"/>
      </w:pPr>
    </w:p>
    <w:p w:rsidR="002F42DA" w:rsidRPr="00FA29E7" w:rsidRDefault="00080D5D" w:rsidP="00FA29E7">
      <w:pPr>
        <w:pStyle w:val="Heading2"/>
      </w:pPr>
      <w:bookmarkStart w:id="5" w:name="_Toc426726253"/>
      <w:r w:rsidRPr="00A6077A">
        <w:t>Background and Objectives</w:t>
      </w:r>
      <w:bookmarkEnd w:id="5"/>
    </w:p>
    <w:p w:rsidR="002F42DA" w:rsidRDefault="002F42DA" w:rsidP="00FB42A2">
      <w:pPr>
        <w:ind w:firstLine="720"/>
      </w:pPr>
      <w:r w:rsidRPr="009B799E">
        <w:t xml:space="preserve"> </w:t>
      </w:r>
      <w:r>
        <w:t>The m</w:t>
      </w:r>
      <w:r w:rsidRPr="009B799E">
        <w:t xml:space="preserve">aximum </w:t>
      </w:r>
      <w:proofErr w:type="spellStart"/>
      <w:r w:rsidRPr="009B799E">
        <w:t>B</w:t>
      </w:r>
      <w:r w:rsidRPr="00CE301A">
        <w:rPr>
          <w:vertAlign w:val="subscript"/>
        </w:rPr>
        <w:t>dot</w:t>
      </w:r>
      <w:proofErr w:type="spellEnd"/>
      <w:r>
        <w:t>,</w:t>
      </w:r>
      <w:r w:rsidRPr="009B799E">
        <w:t xml:space="preserve"> and thus the maximum </w:t>
      </w:r>
      <w:r>
        <w:t xml:space="preserve">of </w:t>
      </w:r>
      <w:r w:rsidRPr="009B799E">
        <w:t xml:space="preserve">eddy currents </w:t>
      </w:r>
      <w:r>
        <w:t xml:space="preserve">and EM loads induced </w:t>
      </w:r>
      <w:r w:rsidRPr="009B799E">
        <w:t>in the conducting structures</w:t>
      </w:r>
      <w:r>
        <w:t xml:space="preserve"> located inside the TKM building, </w:t>
      </w:r>
      <w:r w:rsidRPr="009B799E">
        <w:t xml:space="preserve">are expected </w:t>
      </w:r>
      <w:r>
        <w:t>to occur during plasma disruptions or during the plasma normal operation (at plasma initiation or at plasma end).</w:t>
      </w:r>
      <w:r w:rsidRPr="009B799E">
        <w:t xml:space="preserve"> </w:t>
      </w:r>
    </w:p>
    <w:p w:rsidR="00C2689B" w:rsidRDefault="002F42DA" w:rsidP="00C7662E">
      <w:pPr>
        <w:ind w:firstLine="720"/>
      </w:pPr>
      <w:r>
        <w:t>Due to the relative high distance from the vessel and the large time constants of vessel and cryostat, the EM transient outside the bio</w:t>
      </w:r>
      <w:r w:rsidR="002C4434">
        <w:t>-</w:t>
      </w:r>
      <w:r>
        <w:t>shield is quite independent on the disruption type</w:t>
      </w:r>
      <w:r w:rsidR="00953589">
        <w:t>:</w:t>
      </w:r>
      <w:r>
        <w:t xml:space="preserve"> if driven by a downward or upward VDE or if due to a MD. </w:t>
      </w:r>
      <w:r w:rsidR="00034958">
        <w:t>This fact has been checked i</w:t>
      </w:r>
      <w:r w:rsidR="00CB1031">
        <w:t>n the previous version (1.1) of the work</w:t>
      </w:r>
      <w:r w:rsidR="002C4434">
        <w:t xml:space="preserve"> </w:t>
      </w:r>
      <w:r w:rsidR="00034958">
        <w:rPr>
          <w:vertAlign w:val="superscript"/>
        </w:rPr>
        <w:t>[1]</w:t>
      </w:r>
      <w:r w:rsidR="00034958">
        <w:rPr>
          <w:vertAlign w:val="subscript"/>
        </w:rPr>
        <w:t>.</w:t>
      </w:r>
      <w:r w:rsidR="00034958">
        <w:t xml:space="preserve"> </w:t>
      </w:r>
      <w:r>
        <w:t>Due to this fact only t</w:t>
      </w:r>
      <w:r w:rsidR="00034958">
        <w:t>wo</w:t>
      </w:r>
      <w:r>
        <w:t xml:space="preserve"> fast disruptions have been </w:t>
      </w:r>
      <w:r w:rsidR="00034958">
        <w:t>analysed the VDE Fast Down linear Cu</w:t>
      </w:r>
      <w:r w:rsidR="00A95621">
        <w:t>r</w:t>
      </w:r>
      <w:r w:rsidR="00034958">
        <w:t>rent Quench of 36 ms (</w:t>
      </w:r>
      <w:r w:rsidR="000C6E66">
        <w:t xml:space="preserve">15MA </w:t>
      </w:r>
      <w:r w:rsidR="00034958">
        <w:t>VDE</w:t>
      </w:r>
      <w:r w:rsidR="00953589">
        <w:t xml:space="preserve"> _</w:t>
      </w:r>
      <w:r w:rsidR="00034958">
        <w:t>FD_lin36ms</w:t>
      </w:r>
      <w:proofErr w:type="gramStart"/>
      <w:r w:rsidR="00034958">
        <w:t>)</w:t>
      </w:r>
      <w:r w:rsidR="000C6E66">
        <w:t xml:space="preserve"> starting</w:t>
      </w:r>
      <w:proofErr w:type="gramEnd"/>
      <w:r w:rsidR="000C6E66">
        <w:t xml:space="preserve"> from the SOB of a 15MA plasma and the Main Disruption 41ms linear Current Quench starting from the SOB of a 17MA plasma</w:t>
      </w:r>
      <w:r w:rsidR="00080D5D">
        <w:t xml:space="preserve"> </w:t>
      </w:r>
      <w:r w:rsidR="00923EB5">
        <w:t>(17MA MD</w:t>
      </w:r>
      <w:r w:rsidR="00CB1031">
        <w:t>_</w:t>
      </w:r>
      <w:r w:rsidR="00923EB5">
        <w:t>lin41</w:t>
      </w:r>
      <w:bookmarkStart w:id="6" w:name="_GoBack"/>
      <w:bookmarkEnd w:id="6"/>
      <w:r w:rsidR="00CB1031">
        <w:t>ms)</w:t>
      </w:r>
      <w:r>
        <w:t xml:space="preserve">. The effect </w:t>
      </w:r>
      <w:r w:rsidR="00C7662E">
        <w:t xml:space="preserve">on </w:t>
      </w:r>
      <w:proofErr w:type="spellStart"/>
      <w:r w:rsidR="00C7662E">
        <w:t>B</w:t>
      </w:r>
      <w:r w:rsidR="00C7662E" w:rsidRPr="00CE301A">
        <w:rPr>
          <w:vertAlign w:val="subscript"/>
        </w:rPr>
        <w:t>dot</w:t>
      </w:r>
      <w:proofErr w:type="spellEnd"/>
      <w:r w:rsidR="00C7662E">
        <w:t xml:space="preserve"> </w:t>
      </w:r>
      <w:r>
        <w:t>of eddy currents induced in the building structures due to the presence of concrete reinforcement has been taken into account; the assumed value for th</w:t>
      </w:r>
      <w:r w:rsidR="005D0BAE">
        <w:t xml:space="preserve">e concrete </w:t>
      </w:r>
      <w:r w:rsidR="00CB1031">
        <w:t>conductivity</w:t>
      </w:r>
      <w:r w:rsidR="00CB1031" w:rsidRPr="00C7662E">
        <w:rPr>
          <w:vertAlign w:val="superscript"/>
        </w:rPr>
        <w:t xml:space="preserve"> [</w:t>
      </w:r>
      <w:r w:rsidR="00C7662E" w:rsidRPr="00C7662E">
        <w:rPr>
          <w:vertAlign w:val="superscript"/>
        </w:rPr>
        <w:t>2]</w:t>
      </w:r>
      <w:r>
        <w:t xml:space="preserve"> can be reasonably considered an upper limit</w:t>
      </w:r>
      <w:r w:rsidR="00C7662E">
        <w:t>.</w:t>
      </w:r>
      <w:r>
        <w:t xml:space="preserve"> </w:t>
      </w:r>
      <w:r w:rsidR="00C7662E">
        <w:t xml:space="preserve">The </w:t>
      </w:r>
      <w:proofErr w:type="spellStart"/>
      <w:r>
        <w:t>B</w:t>
      </w:r>
      <w:r w:rsidRPr="00CE301A">
        <w:rPr>
          <w:vertAlign w:val="subscript"/>
        </w:rPr>
        <w:t>dot</w:t>
      </w:r>
      <w:proofErr w:type="spellEnd"/>
      <w:r>
        <w:t xml:space="preserve"> has been also evaluated</w:t>
      </w:r>
      <w:r w:rsidR="00C7662E">
        <w:t xml:space="preserve"> considering the concre</w:t>
      </w:r>
      <w:r w:rsidR="00CB1031">
        <w:t>te of building made of non-conductive material. It has been found that in this case it was somehow</w:t>
      </w:r>
      <w:r w:rsidR="00C7662E">
        <w:t xml:space="preserve"> lower than the value found in presence of eddy currents in the conducting structures</w:t>
      </w:r>
      <w:r>
        <w:t>.</w:t>
      </w:r>
      <w:r w:rsidR="00C7662E">
        <w:t xml:space="preserve"> Furthermore t</w:t>
      </w:r>
      <w:r w:rsidR="00AE3350">
        <w:t xml:space="preserve">he magnetic field time derivative during plasma disruptions </w:t>
      </w:r>
      <w:r w:rsidR="00C7662E">
        <w:t xml:space="preserve">was found much higher than the maximum </w:t>
      </w:r>
      <w:proofErr w:type="spellStart"/>
      <w:r w:rsidR="00C7662E">
        <w:t>Bdot</w:t>
      </w:r>
      <w:proofErr w:type="spellEnd"/>
      <w:r w:rsidR="00C7662E">
        <w:t xml:space="preserve"> reached during </w:t>
      </w:r>
      <w:r w:rsidR="00A10DA0">
        <w:t>the</w:t>
      </w:r>
      <w:r w:rsidR="00C7662E">
        <w:t xml:space="preserve"> normal operating scenario</w:t>
      </w:r>
      <w:r w:rsidR="00CB1031">
        <w:t xml:space="preserve"> and also higher than in case of PF coils fast discharge (as discussed in section 5)</w:t>
      </w:r>
      <w:r w:rsidR="00AE3350">
        <w:t>.</w:t>
      </w:r>
    </w:p>
    <w:p w:rsidR="005D6D3B" w:rsidRDefault="005D6D3B" w:rsidP="00C7662E">
      <w:pPr>
        <w:ind w:firstLine="720"/>
      </w:pPr>
      <w:r>
        <w:t>The field time derivative inside the bio</w:t>
      </w:r>
      <w:r w:rsidR="00B4441A">
        <w:t>-</w:t>
      </w:r>
      <w:r>
        <w:t>shield is</w:t>
      </w:r>
      <w:r w:rsidR="00B4441A">
        <w:t>, on the other hand,</w:t>
      </w:r>
      <w:r>
        <w:t xml:space="preserve"> more directly dependent on the type of plasma disruption, for this reason three different cases have been analysed</w:t>
      </w:r>
      <w:r w:rsidR="00B4441A">
        <w:t xml:space="preserve"> (as explained in section 2.5.3)</w:t>
      </w:r>
    </w:p>
    <w:p w:rsidR="00211D4A" w:rsidRDefault="00C2689B" w:rsidP="00FB42A2">
      <w:pPr>
        <w:ind w:firstLine="720"/>
      </w:pPr>
      <w:r>
        <w:t xml:space="preserve">In case of plasma disruptions the stray field reaches its maximum some seconds after the </w:t>
      </w:r>
      <w:r w:rsidR="00A10DA0">
        <w:t xml:space="preserve">plasma </w:t>
      </w:r>
      <w:r>
        <w:t>current quench</w:t>
      </w:r>
      <w:r w:rsidR="00B4441A">
        <w:t>es</w:t>
      </w:r>
      <w:r>
        <w:t xml:space="preserve"> (when </w:t>
      </w:r>
      <w:r w:rsidR="00A10DA0">
        <w:t xml:space="preserve">even </w:t>
      </w:r>
      <w:r>
        <w:t xml:space="preserve">the eddy currents in the conducting structures are lowered practically </w:t>
      </w:r>
      <w:r w:rsidR="005D0BAE">
        <w:t>to</w:t>
      </w:r>
      <w:r>
        <w:t xml:space="preserve"> zero). Indeed the plasma current tends to compensate the </w:t>
      </w:r>
      <w:r w:rsidR="00661766">
        <w:t xml:space="preserve">field produced by the </w:t>
      </w:r>
      <w:r>
        <w:t>PFC</w:t>
      </w:r>
      <w:r w:rsidR="00661766">
        <w:t>.</w:t>
      </w:r>
      <w:r>
        <w:t xml:space="preserve"> </w:t>
      </w:r>
      <w:r w:rsidR="00A10DA0">
        <w:t>Thus, s</w:t>
      </w:r>
      <w:r w:rsidR="00661766">
        <w:t>ince</w:t>
      </w:r>
      <w:r>
        <w:t xml:space="preserve"> the stray field </w:t>
      </w:r>
      <w:r w:rsidR="00661766">
        <w:t>is higher in absence of plasma and the eddy currents decay in times much shorter</w:t>
      </w:r>
      <w:r w:rsidR="00697B8E">
        <w:t xml:space="preserve"> (some seconds) than the time needed to low down the</w:t>
      </w:r>
      <w:r w:rsidR="00661766">
        <w:t xml:space="preserve"> PFC</w:t>
      </w:r>
      <w:r>
        <w:t xml:space="preserve"> </w:t>
      </w:r>
      <w:r w:rsidR="00661766">
        <w:t xml:space="preserve">currents, the maximum of stray field during a disruption depends strongly on the time of the scenario at </w:t>
      </w:r>
      <w:r w:rsidR="00697B8E">
        <w:t>which the disruption occurs. I</w:t>
      </w:r>
      <w:r w:rsidR="00A10DA0">
        <w:t>n practice</w:t>
      </w:r>
      <w:r w:rsidR="00697B8E">
        <w:t>, this is</w:t>
      </w:r>
      <w:r w:rsidR="00A10DA0">
        <w:t xml:space="preserve"> </w:t>
      </w:r>
      <w:r w:rsidR="00661766">
        <w:t>equal to the field produced by</w:t>
      </w:r>
      <w:r w:rsidR="005D0BAE">
        <w:t xml:space="preserve"> </w:t>
      </w:r>
      <w:r w:rsidR="00661766">
        <w:t xml:space="preserve">the PFC </w:t>
      </w:r>
      <w:r w:rsidR="00D74980">
        <w:t xml:space="preserve">only, </w:t>
      </w:r>
      <w:r w:rsidR="00697B8E">
        <w:t>at the disruption</w:t>
      </w:r>
      <w:r w:rsidR="00661766">
        <w:t xml:space="preserve"> time. To find the absolute maximum of stray field in any situation is then enough to find the stray field maximum during the full operational scenario in absence of plasma. </w:t>
      </w:r>
    </w:p>
    <w:p w:rsidR="00C2689B" w:rsidRDefault="00661766" w:rsidP="00FB42A2">
      <w:pPr>
        <w:ind w:firstLine="720"/>
      </w:pPr>
      <w:r>
        <w:t xml:space="preserve">   </w:t>
      </w:r>
    </w:p>
    <w:p w:rsidR="002F42DA" w:rsidRDefault="002F42DA" w:rsidP="00FB42A2"/>
    <w:p w:rsidR="002F42DA" w:rsidRPr="00A6077A" w:rsidRDefault="002F42DA" w:rsidP="00A6077A">
      <w:pPr>
        <w:pStyle w:val="Heading2"/>
      </w:pPr>
      <w:bookmarkStart w:id="7" w:name="_Toc426726254"/>
      <w:r w:rsidRPr="00A6077A">
        <w:t>Definitions and Abbreviations</w:t>
      </w:r>
      <w:bookmarkEnd w:id="7"/>
    </w:p>
    <w:p w:rsidR="002F42DA" w:rsidRDefault="002F42DA" w:rsidP="005F090E">
      <w:r>
        <w:t xml:space="preserve">The </w:t>
      </w:r>
      <w:r w:rsidR="00594F19">
        <w:t xml:space="preserve">main </w:t>
      </w:r>
      <w:r>
        <w:t>abbreviation</w:t>
      </w:r>
      <w:r w:rsidR="00E97F65">
        <w:t>s</w:t>
      </w:r>
      <w:r>
        <w:t xml:space="preserve"> used </w:t>
      </w:r>
      <w:r w:rsidR="00594F19">
        <w:t>in the text are listed below:</w:t>
      </w:r>
    </w:p>
    <w:p w:rsidR="005D0BAE" w:rsidRDefault="005D0BAE" w:rsidP="006922E6">
      <w:pPr>
        <w:pStyle w:val="ListParagraph"/>
        <w:numPr>
          <w:ilvl w:val="0"/>
          <w:numId w:val="10"/>
        </w:numPr>
      </w:pPr>
      <w:r w:rsidRPr="005D0BAE">
        <w:rPr>
          <w:b/>
        </w:rPr>
        <w:lastRenderedPageBreak/>
        <w:t>SOB</w:t>
      </w:r>
      <w:r>
        <w:t xml:space="preserve"> : start of burn;</w:t>
      </w:r>
    </w:p>
    <w:p w:rsidR="005D0BAE" w:rsidRDefault="005D0BAE" w:rsidP="006922E6">
      <w:pPr>
        <w:pStyle w:val="ListParagraph"/>
        <w:numPr>
          <w:ilvl w:val="0"/>
          <w:numId w:val="10"/>
        </w:numPr>
      </w:pPr>
      <w:r w:rsidRPr="005D0BAE">
        <w:rPr>
          <w:b/>
        </w:rPr>
        <w:t>SOD</w:t>
      </w:r>
      <w:r>
        <w:t xml:space="preserve"> : start of discharge;</w:t>
      </w:r>
    </w:p>
    <w:p w:rsidR="005D0BAE" w:rsidRDefault="005D0BAE" w:rsidP="006922E6">
      <w:pPr>
        <w:pStyle w:val="ListParagraph"/>
        <w:numPr>
          <w:ilvl w:val="0"/>
          <w:numId w:val="10"/>
        </w:numPr>
      </w:pPr>
      <w:r w:rsidRPr="005D0BAE">
        <w:rPr>
          <w:b/>
        </w:rPr>
        <w:t>VDE</w:t>
      </w:r>
      <w:r>
        <w:t>: vertical displacement event</w:t>
      </w:r>
    </w:p>
    <w:p w:rsidR="005D0BAE" w:rsidRDefault="005D0BAE" w:rsidP="006922E6">
      <w:pPr>
        <w:pStyle w:val="ListParagraph"/>
        <w:numPr>
          <w:ilvl w:val="0"/>
          <w:numId w:val="10"/>
        </w:numPr>
      </w:pPr>
      <w:r w:rsidRPr="005D0BAE">
        <w:rPr>
          <w:b/>
        </w:rPr>
        <w:t>MD</w:t>
      </w:r>
      <w:r w:rsidR="007728AF">
        <w:t>: Major</w:t>
      </w:r>
      <w:r>
        <w:t xml:space="preserve"> disruption</w:t>
      </w:r>
    </w:p>
    <w:p w:rsidR="005D0BAE" w:rsidRDefault="005D0BAE" w:rsidP="006922E6">
      <w:pPr>
        <w:pStyle w:val="ListParagraph"/>
        <w:numPr>
          <w:ilvl w:val="0"/>
          <w:numId w:val="10"/>
        </w:numPr>
      </w:pPr>
      <w:r w:rsidRPr="005D0BAE">
        <w:rPr>
          <w:b/>
        </w:rPr>
        <w:t>EOP</w:t>
      </w:r>
      <w:r>
        <w:t>: Endo of plasma;</w:t>
      </w:r>
    </w:p>
    <w:p w:rsidR="005D0BAE" w:rsidRDefault="005D0BAE" w:rsidP="006922E6">
      <w:pPr>
        <w:pStyle w:val="ListParagraph"/>
        <w:numPr>
          <w:ilvl w:val="0"/>
          <w:numId w:val="10"/>
        </w:numPr>
      </w:pPr>
      <w:r w:rsidRPr="005D0BAE">
        <w:rPr>
          <w:b/>
        </w:rPr>
        <w:t>CQ</w:t>
      </w:r>
      <w:r>
        <w:t>: current quench;</w:t>
      </w:r>
    </w:p>
    <w:p w:rsidR="005D0BAE" w:rsidRDefault="005D0BAE" w:rsidP="006922E6">
      <w:pPr>
        <w:pStyle w:val="ListParagraph"/>
        <w:numPr>
          <w:ilvl w:val="0"/>
          <w:numId w:val="10"/>
        </w:numPr>
      </w:pPr>
      <w:r w:rsidRPr="005D0BAE">
        <w:rPr>
          <w:b/>
        </w:rPr>
        <w:t>TQ</w:t>
      </w:r>
      <w:r>
        <w:t>: thermal quench;</w:t>
      </w:r>
    </w:p>
    <w:p w:rsidR="00777181" w:rsidRDefault="00777181" w:rsidP="006922E6">
      <w:pPr>
        <w:pStyle w:val="ListParagraph"/>
        <w:numPr>
          <w:ilvl w:val="0"/>
          <w:numId w:val="10"/>
        </w:numPr>
      </w:pPr>
      <w:r>
        <w:rPr>
          <w:b/>
        </w:rPr>
        <w:t>CS</w:t>
      </w:r>
      <w:r w:rsidRPr="00777181">
        <w:t>:</w:t>
      </w:r>
      <w:r>
        <w:t xml:space="preserve"> Central solenoid;</w:t>
      </w:r>
    </w:p>
    <w:p w:rsidR="005D0BAE" w:rsidRDefault="005D0BAE" w:rsidP="006922E6">
      <w:pPr>
        <w:pStyle w:val="ListParagraph"/>
        <w:numPr>
          <w:ilvl w:val="0"/>
          <w:numId w:val="10"/>
        </w:numPr>
      </w:pPr>
      <w:r>
        <w:rPr>
          <w:b/>
        </w:rPr>
        <w:t>PFC</w:t>
      </w:r>
      <w:r w:rsidRPr="005D0BAE">
        <w:t>:</w:t>
      </w:r>
      <w:r>
        <w:t xml:space="preserve"> poloidal field coils;</w:t>
      </w:r>
    </w:p>
    <w:p w:rsidR="005D0BAE" w:rsidRDefault="00594F19" w:rsidP="006922E6">
      <w:pPr>
        <w:pStyle w:val="ListParagraph"/>
        <w:numPr>
          <w:ilvl w:val="0"/>
          <w:numId w:val="10"/>
        </w:numPr>
      </w:pPr>
      <w:r>
        <w:rPr>
          <w:b/>
        </w:rPr>
        <w:t>SOB_</w:t>
      </w:r>
      <w:r w:rsidR="005D0BAE" w:rsidRPr="005D0BAE">
        <w:rPr>
          <w:b/>
        </w:rPr>
        <w:t>15MA</w:t>
      </w:r>
      <w:r>
        <w:rPr>
          <w:b/>
        </w:rPr>
        <w:t>_</w:t>
      </w:r>
      <w:r w:rsidR="005D0BAE" w:rsidRPr="005D0BAE">
        <w:rPr>
          <w:b/>
        </w:rPr>
        <w:t>DE _FD_lin36ms</w:t>
      </w:r>
      <w:r w:rsidR="005D0BAE">
        <w:t xml:space="preserve">: Fast Down </w:t>
      </w:r>
      <w:r>
        <w:t>VDE</w:t>
      </w:r>
      <w:r w:rsidR="005D0BAE">
        <w:t xml:space="preserve"> of type III with linear </w:t>
      </w:r>
      <w:r>
        <w:t>CQ</w:t>
      </w:r>
      <w:r w:rsidR="005D0BAE">
        <w:t xml:space="preserve"> of 36 ms duration  starting from SOB of 15 MA plasma scenario (</w:t>
      </w:r>
      <w:r>
        <w:t>PFC scenario at disruption beginning taken from 15 MA full operational scenario</w:t>
      </w:r>
      <w:r>
        <w:rPr>
          <w:vertAlign w:val="superscript"/>
        </w:rPr>
        <w:t>[</w:t>
      </w:r>
      <w:r w:rsidR="00480561">
        <w:rPr>
          <w:vertAlign w:val="superscript"/>
        </w:rPr>
        <w:t>3</w:t>
      </w:r>
      <w:r>
        <w:rPr>
          <w:vertAlign w:val="superscript"/>
        </w:rPr>
        <w:t>]</w:t>
      </w:r>
      <w:r>
        <w:t xml:space="preserve"> - about 75s after SOD)</w:t>
      </w:r>
      <w:r w:rsidR="005D0BAE">
        <w:t xml:space="preserve"> ;</w:t>
      </w:r>
    </w:p>
    <w:p w:rsidR="00594F19" w:rsidRDefault="00594F19" w:rsidP="006922E6">
      <w:pPr>
        <w:pStyle w:val="ListParagraph"/>
        <w:numPr>
          <w:ilvl w:val="0"/>
          <w:numId w:val="10"/>
        </w:numPr>
      </w:pPr>
      <w:r>
        <w:rPr>
          <w:b/>
        </w:rPr>
        <w:t>SOB_</w:t>
      </w:r>
      <w:r w:rsidRPr="005D0BAE">
        <w:rPr>
          <w:b/>
        </w:rPr>
        <w:t>1</w:t>
      </w:r>
      <w:r>
        <w:rPr>
          <w:b/>
        </w:rPr>
        <w:t>7</w:t>
      </w:r>
      <w:r w:rsidRPr="005D0BAE">
        <w:rPr>
          <w:b/>
        </w:rPr>
        <w:t>MA</w:t>
      </w:r>
      <w:r>
        <w:rPr>
          <w:b/>
        </w:rPr>
        <w:t>_MD</w:t>
      </w:r>
      <w:r w:rsidRPr="005D0BAE">
        <w:rPr>
          <w:b/>
        </w:rPr>
        <w:t>_lin</w:t>
      </w:r>
      <w:r>
        <w:rPr>
          <w:b/>
        </w:rPr>
        <w:t>41</w:t>
      </w:r>
      <w:r w:rsidRPr="005D0BAE">
        <w:rPr>
          <w:b/>
        </w:rPr>
        <w:t>ms</w:t>
      </w:r>
      <w:r>
        <w:t xml:space="preserve">: MD with linear CQ of </w:t>
      </w:r>
      <w:r w:rsidR="00080D5D">
        <w:t>41</w:t>
      </w:r>
      <w:r>
        <w:t xml:space="preserve"> ms duration  starting from SOB of 17 MA plasma scenario (PFC scenario at disruption beginning taken from 17 MA full operational scenario</w:t>
      </w:r>
      <w:r>
        <w:rPr>
          <w:vertAlign w:val="superscript"/>
        </w:rPr>
        <w:t>[</w:t>
      </w:r>
      <w:r w:rsidR="00480561">
        <w:rPr>
          <w:vertAlign w:val="superscript"/>
        </w:rPr>
        <w:t>4</w:t>
      </w:r>
      <w:r>
        <w:rPr>
          <w:vertAlign w:val="superscript"/>
        </w:rPr>
        <w:t>]</w:t>
      </w:r>
      <w:r>
        <w:t xml:space="preserve"> - about 154s after SOD) ;</w:t>
      </w:r>
    </w:p>
    <w:p w:rsidR="005D0BAE" w:rsidRDefault="00594F19" w:rsidP="006922E6">
      <w:pPr>
        <w:pStyle w:val="ListParagraph"/>
        <w:numPr>
          <w:ilvl w:val="0"/>
          <w:numId w:val="10"/>
        </w:numPr>
      </w:pPr>
      <w:r w:rsidRPr="00594F19">
        <w:rPr>
          <w:b/>
        </w:rPr>
        <w:t>VV</w:t>
      </w:r>
      <w:r>
        <w:t>: Vacuum vessel.</w:t>
      </w:r>
    </w:p>
    <w:p w:rsidR="002F42DA" w:rsidRDefault="002F42DA" w:rsidP="00594F19">
      <w:pPr>
        <w:ind w:left="360"/>
      </w:pPr>
      <w:r>
        <w:tab/>
      </w:r>
    </w:p>
    <w:p w:rsidR="002F42DA" w:rsidRPr="00357FC3" w:rsidRDefault="002F42DA" w:rsidP="00357FC3">
      <w:pPr>
        <w:pStyle w:val="Heading1"/>
      </w:pPr>
      <w:bookmarkStart w:id="8" w:name="_Toc260923139"/>
      <w:bookmarkStart w:id="9" w:name="_Toc426726255"/>
      <w:r w:rsidRPr="00A6077A">
        <w:t xml:space="preserve">Description of </w:t>
      </w:r>
      <w:r w:rsidR="00E97F65" w:rsidRPr="00A6077A">
        <w:t>the</w:t>
      </w:r>
      <w:r w:rsidRPr="00A6077A">
        <w:t xml:space="preserve"> FE Analysis</w:t>
      </w:r>
      <w:bookmarkEnd w:id="8"/>
      <w:bookmarkEnd w:id="9"/>
    </w:p>
    <w:p w:rsidR="00A6077A" w:rsidRPr="00A6077A" w:rsidRDefault="00A6077A" w:rsidP="006922E6">
      <w:pPr>
        <w:pStyle w:val="ListParagraph"/>
        <w:keepNext/>
        <w:widowControl w:val="0"/>
        <w:numPr>
          <w:ilvl w:val="0"/>
          <w:numId w:val="6"/>
        </w:numPr>
        <w:spacing w:after="240"/>
        <w:contextualSpacing w:val="0"/>
        <w:outlineLvl w:val="1"/>
        <w:rPr>
          <w:b/>
          <w:vanish/>
          <w:sz w:val="32"/>
          <w:u w:val="single"/>
        </w:rPr>
      </w:pPr>
      <w:bookmarkStart w:id="10" w:name="_Toc399856867"/>
      <w:bookmarkStart w:id="11" w:name="_Toc399856896"/>
      <w:bookmarkStart w:id="12" w:name="_Toc399857329"/>
      <w:bookmarkStart w:id="13" w:name="_Toc425781528"/>
      <w:bookmarkStart w:id="14" w:name="_Toc426552144"/>
      <w:bookmarkStart w:id="15" w:name="_Toc426726256"/>
      <w:bookmarkEnd w:id="10"/>
      <w:bookmarkEnd w:id="11"/>
      <w:bookmarkEnd w:id="12"/>
      <w:bookmarkEnd w:id="13"/>
      <w:bookmarkEnd w:id="14"/>
      <w:bookmarkEnd w:id="15"/>
    </w:p>
    <w:p w:rsidR="002F42DA" w:rsidRPr="00A6077A" w:rsidRDefault="002F42DA" w:rsidP="00A6077A">
      <w:pPr>
        <w:pStyle w:val="Heading2"/>
      </w:pPr>
      <w:bookmarkStart w:id="16" w:name="_Toc426726257"/>
      <w:r w:rsidRPr="00A6077A">
        <w:t>Software Package</w:t>
      </w:r>
      <w:bookmarkEnd w:id="16"/>
    </w:p>
    <w:p w:rsidR="002F42DA" w:rsidRDefault="002F42DA" w:rsidP="005F090E">
      <w:r>
        <w:t xml:space="preserve">The software used for the EM analysis was The ANSYS code (Mechanical APDL version 12.1). </w:t>
      </w:r>
      <w:r w:rsidR="00594F19">
        <w:t xml:space="preserve">The ANSYS FE Element used was the axis </w:t>
      </w:r>
      <w:r w:rsidR="00A8147D">
        <w:t xml:space="preserve">8 nodes </w:t>
      </w:r>
      <w:r w:rsidR="00594F19">
        <w:t xml:space="preserve">symmetric </w:t>
      </w:r>
      <w:r w:rsidR="00A8147D">
        <w:t xml:space="preserve">element </w:t>
      </w:r>
      <w:r w:rsidR="00594F19">
        <w:t>Plane53</w:t>
      </w:r>
      <w:r w:rsidR="00A8147D">
        <w:t xml:space="preserve"> and two DOF per each node the z component of potential vector </w:t>
      </w:r>
      <w:proofErr w:type="spellStart"/>
      <w:proofErr w:type="gramStart"/>
      <w:r w:rsidR="00A8147D">
        <w:t>A</w:t>
      </w:r>
      <w:r w:rsidR="00A8147D">
        <w:rPr>
          <w:vertAlign w:val="subscript"/>
        </w:rPr>
        <w:t>z</w:t>
      </w:r>
      <w:proofErr w:type="spellEnd"/>
      <w:proofErr w:type="gramEnd"/>
      <w:r w:rsidR="00A8147D">
        <w:rPr>
          <w:vertAlign w:val="subscript"/>
        </w:rPr>
        <w:t xml:space="preserve"> </w:t>
      </w:r>
      <w:r w:rsidR="00A8147D" w:rsidRPr="00A8147D">
        <w:t>and the volt V</w:t>
      </w:r>
      <w:r w:rsidR="00A8147D">
        <w:t xml:space="preserve">. </w:t>
      </w:r>
    </w:p>
    <w:p w:rsidR="00A8147D" w:rsidRPr="00666DB0" w:rsidRDefault="00A8147D" w:rsidP="005F090E"/>
    <w:p w:rsidR="002F42DA" w:rsidRPr="00A6077A" w:rsidRDefault="002F42DA" w:rsidP="00A6077A">
      <w:pPr>
        <w:pStyle w:val="Heading2"/>
      </w:pPr>
      <w:bookmarkStart w:id="17" w:name="_Toc426726258"/>
      <w:r w:rsidRPr="00A6077A">
        <w:t>Units</w:t>
      </w:r>
      <w:bookmarkEnd w:id="17"/>
    </w:p>
    <w:p w:rsidR="002F42DA" w:rsidRPr="00B334B3" w:rsidRDefault="002F42DA" w:rsidP="005F090E">
      <w:r>
        <w:t>The SI has been used for all the units.</w:t>
      </w:r>
    </w:p>
    <w:p w:rsidR="002F42DA" w:rsidRPr="00666DB0" w:rsidRDefault="002F42DA" w:rsidP="005F090E"/>
    <w:p w:rsidR="002F42DA" w:rsidRPr="00A6077A" w:rsidRDefault="002F42DA" w:rsidP="00A6077A">
      <w:pPr>
        <w:pStyle w:val="Heading2"/>
      </w:pPr>
      <w:bookmarkStart w:id="18" w:name="_Toc426726259"/>
      <w:r w:rsidRPr="00A6077A">
        <w:t>Coordinate System(s)</w:t>
      </w:r>
      <w:bookmarkEnd w:id="18"/>
    </w:p>
    <w:p w:rsidR="002F42DA" w:rsidRDefault="002F42DA" w:rsidP="001247C1">
      <w:r>
        <w:t xml:space="preserve">The coordinate reference frame is the ITER global reference frame with the </w:t>
      </w:r>
      <w:r w:rsidR="006512CA">
        <w:t>Z</w:t>
      </w:r>
      <w:r>
        <w:t xml:space="preserve"> axis oriented </w:t>
      </w:r>
      <w:r w:rsidR="00D74980">
        <w:t xml:space="preserve">upward </w:t>
      </w:r>
      <w:r>
        <w:t>in vertical direction and the X axis in radial direction</w:t>
      </w:r>
      <w:r w:rsidR="006512CA">
        <w:t xml:space="preserve"> (see the note in the next section)</w:t>
      </w:r>
      <w:r>
        <w:t>.</w:t>
      </w:r>
    </w:p>
    <w:p w:rsidR="002F42DA" w:rsidRDefault="002F42DA" w:rsidP="001247C1"/>
    <w:p w:rsidR="002F42DA" w:rsidRPr="00F52DA3" w:rsidRDefault="002F42DA" w:rsidP="005F090E">
      <w:pPr>
        <w:pStyle w:val="Heading2"/>
      </w:pPr>
      <w:bookmarkStart w:id="19" w:name="_Toc426726260"/>
      <w:r w:rsidRPr="00A6077A">
        <w:t>Analyses Inputs</w:t>
      </w:r>
      <w:bookmarkEnd w:id="19"/>
    </w:p>
    <w:p w:rsidR="00A6077A" w:rsidRPr="00A6077A" w:rsidRDefault="00A6077A" w:rsidP="006922E6">
      <w:pPr>
        <w:pStyle w:val="ListParagraph"/>
        <w:keepNext/>
        <w:numPr>
          <w:ilvl w:val="1"/>
          <w:numId w:val="14"/>
        </w:numPr>
        <w:spacing w:after="240"/>
        <w:contextualSpacing w:val="0"/>
        <w:outlineLvl w:val="0"/>
        <w:rPr>
          <w:b/>
          <w:vanish/>
          <w:sz w:val="36"/>
        </w:rPr>
      </w:pPr>
      <w:bookmarkStart w:id="20" w:name="_Toc399856872"/>
      <w:bookmarkStart w:id="21" w:name="_Toc399856901"/>
      <w:bookmarkStart w:id="22" w:name="_Toc399857334"/>
      <w:bookmarkStart w:id="23" w:name="_Toc425781533"/>
      <w:bookmarkStart w:id="24" w:name="_Toc426552149"/>
      <w:bookmarkStart w:id="25" w:name="_Toc426726261"/>
      <w:bookmarkEnd w:id="20"/>
      <w:bookmarkEnd w:id="21"/>
      <w:bookmarkEnd w:id="22"/>
      <w:bookmarkEnd w:id="23"/>
      <w:bookmarkEnd w:id="24"/>
      <w:bookmarkEnd w:id="25"/>
    </w:p>
    <w:p w:rsidR="00A6077A" w:rsidRPr="00A6077A" w:rsidRDefault="00A6077A" w:rsidP="006922E6">
      <w:pPr>
        <w:pStyle w:val="ListParagraph"/>
        <w:keepNext/>
        <w:numPr>
          <w:ilvl w:val="1"/>
          <w:numId w:val="14"/>
        </w:numPr>
        <w:spacing w:after="240"/>
        <w:contextualSpacing w:val="0"/>
        <w:outlineLvl w:val="0"/>
        <w:rPr>
          <w:b/>
          <w:vanish/>
          <w:sz w:val="36"/>
        </w:rPr>
      </w:pPr>
      <w:bookmarkStart w:id="26" w:name="_Toc399856873"/>
      <w:bookmarkStart w:id="27" w:name="_Toc399856902"/>
      <w:bookmarkStart w:id="28" w:name="_Toc399857335"/>
      <w:bookmarkStart w:id="29" w:name="_Toc425781534"/>
      <w:bookmarkStart w:id="30" w:name="_Toc426552150"/>
      <w:bookmarkStart w:id="31" w:name="_Toc426726262"/>
      <w:bookmarkEnd w:id="26"/>
      <w:bookmarkEnd w:id="27"/>
      <w:bookmarkEnd w:id="28"/>
      <w:bookmarkEnd w:id="29"/>
      <w:bookmarkEnd w:id="30"/>
      <w:bookmarkEnd w:id="31"/>
    </w:p>
    <w:p w:rsidR="00A6077A" w:rsidRPr="00A6077A" w:rsidRDefault="00A6077A" w:rsidP="006922E6">
      <w:pPr>
        <w:pStyle w:val="ListParagraph"/>
        <w:keepNext/>
        <w:numPr>
          <w:ilvl w:val="1"/>
          <w:numId w:val="14"/>
        </w:numPr>
        <w:spacing w:after="240"/>
        <w:contextualSpacing w:val="0"/>
        <w:outlineLvl w:val="0"/>
        <w:rPr>
          <w:b/>
          <w:vanish/>
          <w:sz w:val="36"/>
        </w:rPr>
      </w:pPr>
      <w:bookmarkStart w:id="32" w:name="_Toc399856874"/>
      <w:bookmarkStart w:id="33" w:name="_Toc399856903"/>
      <w:bookmarkStart w:id="34" w:name="_Toc399857336"/>
      <w:bookmarkStart w:id="35" w:name="_Toc425781535"/>
      <w:bookmarkStart w:id="36" w:name="_Toc426552151"/>
      <w:bookmarkStart w:id="37" w:name="_Toc426726263"/>
      <w:bookmarkEnd w:id="32"/>
      <w:bookmarkEnd w:id="33"/>
      <w:bookmarkEnd w:id="34"/>
      <w:bookmarkEnd w:id="35"/>
      <w:bookmarkEnd w:id="36"/>
      <w:bookmarkEnd w:id="37"/>
    </w:p>
    <w:p w:rsidR="00A6077A" w:rsidRPr="00A6077A" w:rsidRDefault="00A6077A" w:rsidP="006922E6">
      <w:pPr>
        <w:pStyle w:val="ListParagraph"/>
        <w:keepNext/>
        <w:numPr>
          <w:ilvl w:val="1"/>
          <w:numId w:val="14"/>
        </w:numPr>
        <w:spacing w:after="240"/>
        <w:contextualSpacing w:val="0"/>
        <w:outlineLvl w:val="0"/>
        <w:rPr>
          <w:b/>
          <w:vanish/>
          <w:sz w:val="36"/>
        </w:rPr>
      </w:pPr>
      <w:bookmarkStart w:id="38" w:name="_Toc399856875"/>
      <w:bookmarkStart w:id="39" w:name="_Toc399856904"/>
      <w:bookmarkStart w:id="40" w:name="_Toc399857337"/>
      <w:bookmarkStart w:id="41" w:name="_Toc425781536"/>
      <w:bookmarkStart w:id="42" w:name="_Toc426552152"/>
      <w:bookmarkStart w:id="43" w:name="_Toc426726264"/>
      <w:bookmarkEnd w:id="38"/>
      <w:bookmarkEnd w:id="39"/>
      <w:bookmarkEnd w:id="40"/>
      <w:bookmarkEnd w:id="41"/>
      <w:bookmarkEnd w:id="42"/>
      <w:bookmarkEnd w:id="43"/>
    </w:p>
    <w:p w:rsidR="002F42DA" w:rsidRPr="00F52DA3" w:rsidRDefault="002F42DA" w:rsidP="006922E6">
      <w:pPr>
        <w:pStyle w:val="Heading3"/>
        <w:numPr>
          <w:ilvl w:val="2"/>
          <w:numId w:val="14"/>
        </w:numPr>
        <w:rPr>
          <w:u w:val="none"/>
        </w:rPr>
      </w:pPr>
      <w:bookmarkStart w:id="44" w:name="_Toc426726265"/>
      <w:r w:rsidRPr="00F52DA3">
        <w:rPr>
          <w:u w:val="none"/>
        </w:rPr>
        <w:t>Input Excitations</w:t>
      </w:r>
      <w:bookmarkEnd w:id="44"/>
      <w:r w:rsidRPr="00F52DA3">
        <w:rPr>
          <w:u w:val="none"/>
        </w:rPr>
        <w:t xml:space="preserve"> </w:t>
      </w:r>
    </w:p>
    <w:p w:rsidR="00D74980" w:rsidRDefault="002F42DA" w:rsidP="00B377AB">
      <w:pPr>
        <w:ind w:firstLine="720"/>
      </w:pPr>
      <w:r>
        <w:t xml:space="preserve">For the plasma disruptions the DINA simulation outputs have been used as inputs for the EM analyses. </w:t>
      </w:r>
    </w:p>
    <w:p w:rsidR="00B377AB" w:rsidRDefault="00B377AB" w:rsidP="00B377AB">
      <w:pPr>
        <w:ind w:firstLine="720"/>
      </w:pPr>
      <w:r>
        <w:t>The PFC scenarios of the DINA outputs have been corrected by the difference between the PFC currents at Start Of Burn (SOB), as it is assumed in the starting configuration of equilibrium in the version of DINA code used for the numerical simulation of plasma disruption, and the PFC currents at SOB obtained by the version of DINA used for the simulation of the normal operational scenarios.</w:t>
      </w:r>
    </w:p>
    <w:p w:rsidR="00B377AB" w:rsidRDefault="00B377AB" w:rsidP="00B377AB">
      <w:r>
        <w:t xml:space="preserve">     This difference while quite ineffective on the field in the plasma region and thus on the plasma equilibrium and on the plasma evolution during the disruption </w:t>
      </w:r>
      <w:r w:rsidR="00C63E25">
        <w:t>has not negligible effects on</w:t>
      </w:r>
      <w:r>
        <w:t xml:space="preserve"> the correct evaluation of the stray field at large distances from the tokamak. For this purpose </w:t>
      </w:r>
      <w:r>
        <w:lastRenderedPageBreak/>
        <w:t xml:space="preserve">it is important that the poloidal coil currents are the real PFC currents at SOB during the normal operational scenario.   </w:t>
      </w:r>
    </w:p>
    <w:p w:rsidR="002F42DA" w:rsidRDefault="002F42DA" w:rsidP="00117CA0">
      <w:pPr>
        <w:ind w:firstLine="720"/>
      </w:pPr>
    </w:p>
    <w:p w:rsidR="00D74980" w:rsidRDefault="002F42DA" w:rsidP="00117CA0">
      <w:pPr>
        <w:ind w:firstLine="720"/>
      </w:pPr>
      <w:r>
        <w:t xml:space="preserve">The DINA outputs </w:t>
      </w:r>
      <w:r w:rsidR="00D74980">
        <w:t xml:space="preserve">for the plasma </w:t>
      </w:r>
      <w:r>
        <w:t>are given in form of filament arrays whose current and position varies during the simulations. Since the use of moving conductors is out of the possibility of ANSYS, an interface has been used (</w:t>
      </w:r>
      <w:r w:rsidR="00D74980">
        <w:t xml:space="preserve">the </w:t>
      </w:r>
      <w:r>
        <w:t xml:space="preserve">EMAG </w:t>
      </w:r>
      <w:r w:rsidR="00650D81">
        <w:t>code</w:t>
      </w:r>
      <w:r w:rsidR="00650D81">
        <w:rPr>
          <w:vertAlign w:val="superscript"/>
        </w:rPr>
        <w:t xml:space="preserve"> [</w:t>
      </w:r>
      <w:r w:rsidR="00480561">
        <w:rPr>
          <w:vertAlign w:val="superscript"/>
        </w:rPr>
        <w:t>5</w:t>
      </w:r>
      <w:r w:rsidR="00A8147D">
        <w:rPr>
          <w:vertAlign w:val="superscript"/>
        </w:rPr>
        <w:t>]</w:t>
      </w:r>
      <w:r>
        <w:t>) to transfer the original DINA excitations to equivalent excitations to be used in the ANSYS code. In practice using this interface the original DINA outputs have been reduced to a new array of equivalent secondary excitations whose position is fixed in time</w:t>
      </w:r>
      <w:r w:rsidR="00A8147D">
        <w:t>.</w:t>
      </w:r>
      <w:r>
        <w:t xml:space="preserve"> </w:t>
      </w:r>
      <w:r w:rsidR="00A8147D">
        <w:t>The full equivalence</w:t>
      </w:r>
      <w:r>
        <w:t xml:space="preserve"> </w:t>
      </w:r>
      <w:r w:rsidR="00A8147D">
        <w:t>of secondary and primary excitation has been demonstrated in ref</w:t>
      </w:r>
      <w:proofErr w:type="gramStart"/>
      <w:r w:rsidR="00E97F65">
        <w:t>.</w:t>
      </w:r>
      <w:r w:rsidR="00A8147D">
        <w:rPr>
          <w:vertAlign w:val="superscript"/>
        </w:rPr>
        <w:t>[</w:t>
      </w:r>
      <w:proofErr w:type="gramEnd"/>
      <w:r w:rsidR="00D74980">
        <w:rPr>
          <w:vertAlign w:val="superscript"/>
        </w:rPr>
        <w:t>5</w:t>
      </w:r>
      <w:r w:rsidR="00A8147D">
        <w:rPr>
          <w:vertAlign w:val="superscript"/>
        </w:rPr>
        <w:t>]</w:t>
      </w:r>
      <w:r w:rsidR="00910425">
        <w:t>.</w:t>
      </w:r>
      <w:r w:rsidR="00A8147D">
        <w:rPr>
          <w:vertAlign w:val="superscript"/>
        </w:rPr>
        <w:t xml:space="preserve"> </w:t>
      </w:r>
      <w:r w:rsidR="00A8147D">
        <w:t xml:space="preserve"> </w:t>
      </w:r>
    </w:p>
    <w:p w:rsidR="00910425" w:rsidRDefault="00E97F65" w:rsidP="00D74980">
      <w:pPr>
        <w:ind w:firstLine="720"/>
      </w:pPr>
      <w:r>
        <w:t xml:space="preserve">The </w:t>
      </w:r>
      <w:r w:rsidR="00B4441A">
        <w:t>four following cases</w:t>
      </w:r>
      <w:r w:rsidR="00910425">
        <w:t xml:space="preserve"> have been considered</w:t>
      </w:r>
      <w:r w:rsidR="00D93811">
        <w:t xml:space="preserve"> for assessment of field and field time derivative in the tokamak complex in the region outside the bio-shield</w:t>
      </w:r>
      <w:r w:rsidR="00910425">
        <w:t>:</w:t>
      </w:r>
    </w:p>
    <w:p w:rsidR="00910425" w:rsidRDefault="00910425" w:rsidP="006922E6">
      <w:pPr>
        <w:pStyle w:val="ListParagraph"/>
        <w:numPr>
          <w:ilvl w:val="0"/>
          <w:numId w:val="11"/>
        </w:numPr>
      </w:pPr>
      <w:r>
        <w:t>Full operational scenario at 15 MA</w:t>
      </w:r>
      <w:r w:rsidRPr="00910425">
        <w:rPr>
          <w:vertAlign w:val="superscript"/>
        </w:rPr>
        <w:t>[</w:t>
      </w:r>
      <w:r w:rsidR="00480561">
        <w:rPr>
          <w:vertAlign w:val="superscript"/>
        </w:rPr>
        <w:t>3</w:t>
      </w:r>
      <w:r w:rsidRPr="00910425">
        <w:rPr>
          <w:vertAlign w:val="superscript"/>
        </w:rPr>
        <w:t>]</w:t>
      </w:r>
      <w:r>
        <w:t>;</w:t>
      </w:r>
    </w:p>
    <w:p w:rsidR="00910425" w:rsidRDefault="00910425" w:rsidP="006922E6">
      <w:pPr>
        <w:pStyle w:val="ListParagraph"/>
        <w:numPr>
          <w:ilvl w:val="0"/>
          <w:numId w:val="11"/>
        </w:numPr>
      </w:pPr>
      <w:r>
        <w:t>VDE at 15 MA 36 ms lin</w:t>
      </w:r>
      <w:r w:rsidR="00941DFF">
        <w:t>.</w:t>
      </w:r>
      <w:r>
        <w:t xml:space="preserve"> CQ</w:t>
      </w:r>
      <w:r>
        <w:rPr>
          <w:vertAlign w:val="superscript"/>
        </w:rPr>
        <w:t>[</w:t>
      </w:r>
      <w:r w:rsidR="00480561">
        <w:rPr>
          <w:vertAlign w:val="superscript"/>
        </w:rPr>
        <w:t>6</w:t>
      </w:r>
      <w:r>
        <w:rPr>
          <w:vertAlign w:val="superscript"/>
        </w:rPr>
        <w:t>]</w:t>
      </w:r>
      <w:r>
        <w:t>, starting from SOB of scenario1);</w:t>
      </w:r>
    </w:p>
    <w:p w:rsidR="00910425" w:rsidRDefault="00910425" w:rsidP="006922E6">
      <w:pPr>
        <w:pStyle w:val="ListParagraph"/>
        <w:numPr>
          <w:ilvl w:val="0"/>
          <w:numId w:val="11"/>
        </w:numPr>
      </w:pPr>
      <w:r>
        <w:t>Full operational scenario at 17 MA</w:t>
      </w:r>
      <w:r w:rsidRPr="00910425">
        <w:rPr>
          <w:vertAlign w:val="superscript"/>
        </w:rPr>
        <w:t>[</w:t>
      </w:r>
      <w:r w:rsidR="00F12A95">
        <w:rPr>
          <w:vertAlign w:val="superscript"/>
        </w:rPr>
        <w:t>4</w:t>
      </w:r>
      <w:r w:rsidRPr="00910425">
        <w:rPr>
          <w:vertAlign w:val="superscript"/>
        </w:rPr>
        <w:t>]</w:t>
      </w:r>
      <w:r>
        <w:t xml:space="preserve">; </w:t>
      </w:r>
    </w:p>
    <w:p w:rsidR="00910425" w:rsidRDefault="00910425" w:rsidP="006922E6">
      <w:pPr>
        <w:pStyle w:val="ListParagraph"/>
        <w:numPr>
          <w:ilvl w:val="0"/>
          <w:numId w:val="11"/>
        </w:numPr>
      </w:pPr>
      <w:r>
        <w:t>MD at 17 MA 41 ms lin</w:t>
      </w:r>
      <w:r w:rsidR="00941DFF">
        <w:t>.</w:t>
      </w:r>
      <w:r>
        <w:t xml:space="preserve"> CQ</w:t>
      </w:r>
      <w:r>
        <w:rPr>
          <w:vertAlign w:val="superscript"/>
        </w:rPr>
        <w:t>[</w:t>
      </w:r>
      <w:r w:rsidR="00F12A95">
        <w:rPr>
          <w:vertAlign w:val="superscript"/>
        </w:rPr>
        <w:t>7</w:t>
      </w:r>
      <w:r>
        <w:rPr>
          <w:vertAlign w:val="superscript"/>
        </w:rPr>
        <w:t>]</w:t>
      </w:r>
      <w:r>
        <w:t xml:space="preserve">, starting from SOB of scenario3); </w:t>
      </w:r>
    </w:p>
    <w:p w:rsidR="00910425" w:rsidRDefault="00910425" w:rsidP="00910425">
      <w:pPr>
        <w:pStyle w:val="ListParagraph"/>
        <w:ind w:left="0"/>
      </w:pPr>
      <w:r>
        <w:t xml:space="preserve">The </w:t>
      </w:r>
      <w:r w:rsidR="00777181">
        <w:t>plasma and PFC currents vs. time</w:t>
      </w:r>
      <w:r>
        <w:t xml:space="preserve"> </w:t>
      </w:r>
      <w:r w:rsidR="00777181">
        <w:t>of</w:t>
      </w:r>
      <w:r>
        <w:t xml:space="preserve"> these </w:t>
      </w:r>
      <w:r w:rsidR="00777181">
        <w:t xml:space="preserve">scenarios </w:t>
      </w:r>
      <w:r>
        <w:t xml:space="preserve">are </w:t>
      </w:r>
      <w:r w:rsidR="00777181">
        <w:t>given</w:t>
      </w:r>
      <w:r>
        <w:t xml:space="preserve"> in the figures 2.1 to 2.</w:t>
      </w:r>
      <w:r w:rsidR="00777181">
        <w:t>12</w:t>
      </w:r>
      <w:r w:rsidR="006512CA">
        <w:t>.</w:t>
      </w:r>
    </w:p>
    <w:p w:rsidR="00D93811" w:rsidRDefault="00D93811" w:rsidP="00910425">
      <w:pPr>
        <w:pStyle w:val="ListParagraph"/>
        <w:ind w:left="0"/>
      </w:pPr>
      <w:r>
        <w:tab/>
        <w:t>For the assessment of the maximum field</w:t>
      </w:r>
      <w:r w:rsidR="009E572A">
        <w:t xml:space="preserve"> and field</w:t>
      </w:r>
      <w:r>
        <w:t xml:space="preserve"> time derivative inside the bio-shield the following three disruptions have been taken into account:</w:t>
      </w:r>
    </w:p>
    <w:p w:rsidR="00D93811" w:rsidRDefault="00D93811" w:rsidP="00910425">
      <w:pPr>
        <w:pStyle w:val="ListParagraph"/>
        <w:ind w:left="0"/>
      </w:pPr>
      <w:r>
        <w:tab/>
        <w:t>1) Fast Upward VDE with 36 ms linear current quench (category III);</w:t>
      </w:r>
    </w:p>
    <w:p w:rsidR="00D93811" w:rsidRDefault="00D93811" w:rsidP="00910425">
      <w:pPr>
        <w:pStyle w:val="ListParagraph"/>
        <w:ind w:left="0"/>
      </w:pPr>
      <w:r>
        <w:tab/>
        <w:t>2) Fast Down</w:t>
      </w:r>
      <w:r>
        <w:t>ward VDE with 36 ms linear current quench (category III)</w:t>
      </w:r>
      <w:r>
        <w:t>;</w:t>
      </w:r>
    </w:p>
    <w:p w:rsidR="00D93811" w:rsidRDefault="00D93811" w:rsidP="00910425">
      <w:pPr>
        <w:pStyle w:val="ListParagraph"/>
        <w:ind w:left="0"/>
      </w:pPr>
      <w:r>
        <w:tab/>
        <w:t>3)</w:t>
      </w:r>
      <w:r>
        <w:t xml:space="preserve"> </w:t>
      </w:r>
      <w:r>
        <w:t>Upward Major Disruption with 16 ms exponential</w:t>
      </w:r>
      <w:r>
        <w:t xml:space="preserve"> current quench</w:t>
      </w:r>
      <w:r>
        <w:t xml:space="preserve"> (category II</w:t>
      </w:r>
      <w:r>
        <w:t>)</w:t>
      </w:r>
      <w:r>
        <w:t>.</w:t>
      </w:r>
    </w:p>
    <w:p w:rsidR="006204E3" w:rsidRDefault="006204E3" w:rsidP="00910425">
      <w:pPr>
        <w:pStyle w:val="ListParagraph"/>
        <w:ind w:left="0"/>
      </w:pPr>
    </w:p>
    <w:p w:rsidR="00D74980" w:rsidRPr="006204E3" w:rsidRDefault="006204E3" w:rsidP="00910425">
      <w:pPr>
        <w:pStyle w:val="ListParagraph"/>
        <w:ind w:left="0"/>
        <w:rPr>
          <w:b/>
        </w:rPr>
      </w:pPr>
      <w:r w:rsidRPr="006204E3">
        <w:rPr>
          <w:b/>
        </w:rPr>
        <w:t>Note:</w:t>
      </w:r>
      <w:r w:rsidR="00D74980" w:rsidRPr="006204E3">
        <w:rPr>
          <w:b/>
        </w:rPr>
        <w:t xml:space="preserve"> In these figures the sign of currents is coherent with the convention of DINA code, </w:t>
      </w:r>
      <w:r w:rsidRPr="006204E3">
        <w:rPr>
          <w:b/>
        </w:rPr>
        <w:t>where</w:t>
      </w:r>
      <w:r w:rsidR="00D74980" w:rsidRPr="006204E3">
        <w:rPr>
          <w:b/>
        </w:rPr>
        <w:t xml:space="preserve"> the vers</w:t>
      </w:r>
      <w:r w:rsidRPr="006204E3">
        <w:rPr>
          <w:b/>
        </w:rPr>
        <w:t>e</w:t>
      </w:r>
      <w:r w:rsidR="00D74980" w:rsidRPr="006204E3">
        <w:rPr>
          <w:b/>
        </w:rPr>
        <w:t xml:space="preserve"> of plasma current is assumed as positive. In </w:t>
      </w:r>
      <w:r w:rsidRPr="006204E3">
        <w:rPr>
          <w:b/>
        </w:rPr>
        <w:t xml:space="preserve">reality in a cylindrical coordinate system that </w:t>
      </w:r>
      <w:r w:rsidR="006512CA">
        <w:rPr>
          <w:b/>
        </w:rPr>
        <w:t>h</w:t>
      </w:r>
      <w:r w:rsidRPr="006204E3">
        <w:rPr>
          <w:b/>
        </w:rPr>
        <w:t>as the vertical axis upward, like in the ITER building reference frame, the plasma current</w:t>
      </w:r>
      <w:r>
        <w:rPr>
          <w:b/>
        </w:rPr>
        <w:t xml:space="preserve"> </w:t>
      </w:r>
      <w:r w:rsidRPr="006204E3">
        <w:rPr>
          <w:b/>
        </w:rPr>
        <w:t>and thus the currents in all poloidal coils must be reversed in sign</w:t>
      </w:r>
      <w:r>
        <w:rPr>
          <w:b/>
        </w:rPr>
        <w:t xml:space="preserve"> (in the tokamak reference frame the ITER plasma is indeed clockwise)</w:t>
      </w:r>
      <w:r w:rsidRPr="006204E3">
        <w:rPr>
          <w:b/>
        </w:rPr>
        <w:t>.</w:t>
      </w:r>
      <w:r w:rsidR="006512CA">
        <w:rPr>
          <w:b/>
        </w:rPr>
        <w:t xml:space="preserve"> The stray field of the tables is coherent with the assumption of a vertical axis upward and then with a negative sign for the plasma current.</w:t>
      </w:r>
      <w:r w:rsidRPr="006204E3">
        <w:rPr>
          <w:b/>
        </w:rPr>
        <w:t xml:space="preserve">   </w:t>
      </w:r>
      <w:r w:rsidR="00D74980" w:rsidRPr="006204E3">
        <w:rPr>
          <w:b/>
        </w:rPr>
        <w:t xml:space="preserve">  </w:t>
      </w:r>
    </w:p>
    <w:p w:rsidR="002F42DA" w:rsidRDefault="002F42DA" w:rsidP="005F090E">
      <w:pPr>
        <w:ind w:firstLine="720"/>
      </w:pPr>
    </w:p>
    <w:p w:rsidR="002F42DA" w:rsidRPr="00F52DA3" w:rsidRDefault="002F42DA" w:rsidP="006922E6">
      <w:pPr>
        <w:pStyle w:val="Heading3"/>
        <w:numPr>
          <w:ilvl w:val="2"/>
          <w:numId w:val="14"/>
        </w:numPr>
        <w:rPr>
          <w:u w:val="none"/>
        </w:rPr>
      </w:pPr>
      <w:bookmarkStart w:id="45" w:name="_Toc426726266"/>
      <w:r w:rsidRPr="00F52DA3">
        <w:rPr>
          <w:u w:val="none"/>
        </w:rPr>
        <w:t>Input geometry</w:t>
      </w:r>
      <w:bookmarkEnd w:id="45"/>
    </w:p>
    <w:p w:rsidR="002F42DA" w:rsidRDefault="002F42DA" w:rsidP="001D173D">
      <w:pPr>
        <w:ind w:firstLine="720"/>
      </w:pPr>
      <w:r>
        <w:t xml:space="preserve">The </w:t>
      </w:r>
      <w:r w:rsidR="00777181">
        <w:t xml:space="preserve">geometry and the material properties used for the VV and the cryostat are the same used in </w:t>
      </w:r>
      <w:proofErr w:type="gramStart"/>
      <w:r w:rsidR="00777181">
        <w:t>ref</w:t>
      </w:r>
      <w:r w:rsidR="00C63E25">
        <w:t>erence</w:t>
      </w:r>
      <w:r w:rsidR="00777181">
        <w:rPr>
          <w:vertAlign w:val="superscript"/>
        </w:rPr>
        <w:t>[</w:t>
      </w:r>
      <w:proofErr w:type="gramEnd"/>
      <w:r w:rsidR="00777181">
        <w:rPr>
          <w:vertAlign w:val="superscript"/>
        </w:rPr>
        <w:t>1]</w:t>
      </w:r>
      <w:r w:rsidR="00C63E25">
        <w:t>.</w:t>
      </w:r>
      <w:r w:rsidR="00777181">
        <w:t xml:space="preserve">  The effect of t</w:t>
      </w:r>
      <w:r>
        <w:t xml:space="preserve">he main 3-D features (like openings, ribs, and so on) on the time constants of vessel and cryostat </w:t>
      </w:r>
      <w:r w:rsidR="00777181">
        <w:t xml:space="preserve">have been evaluated using a </w:t>
      </w:r>
      <w:r>
        <w:t xml:space="preserve">3-D </w:t>
      </w:r>
      <w:proofErr w:type="gramStart"/>
      <w:r>
        <w:t>model</w:t>
      </w:r>
      <w:r w:rsidR="00777181">
        <w:rPr>
          <w:vertAlign w:val="superscript"/>
        </w:rPr>
        <w:t>[</w:t>
      </w:r>
      <w:proofErr w:type="gramEnd"/>
      <w:r w:rsidR="00C63E25">
        <w:rPr>
          <w:vertAlign w:val="superscript"/>
        </w:rPr>
        <w:t>1</w:t>
      </w:r>
      <w:r w:rsidR="0005089E">
        <w:rPr>
          <w:vertAlign w:val="superscript"/>
        </w:rPr>
        <w:t xml:space="preserve">and </w:t>
      </w:r>
      <w:r w:rsidR="00F12A95">
        <w:rPr>
          <w:vertAlign w:val="superscript"/>
        </w:rPr>
        <w:t>8</w:t>
      </w:r>
      <w:r w:rsidR="00777181">
        <w:rPr>
          <w:vertAlign w:val="superscript"/>
        </w:rPr>
        <w:t>]</w:t>
      </w:r>
      <w:r>
        <w:t>. Doing in this way it has been possible to approximate these components with 2D axis-symmetric equivalent models (see below).</w:t>
      </w:r>
    </w:p>
    <w:p w:rsidR="002F42DA" w:rsidRPr="001247C1" w:rsidRDefault="002F42DA" w:rsidP="001D173D">
      <w:pPr>
        <w:ind w:firstLine="720"/>
      </w:pPr>
      <w:r>
        <w:t xml:space="preserve"> The geometry of the </w:t>
      </w:r>
      <w:proofErr w:type="gramStart"/>
      <w:r>
        <w:t>building</w:t>
      </w:r>
      <w:r w:rsidR="00777181">
        <w:rPr>
          <w:vertAlign w:val="superscript"/>
        </w:rPr>
        <w:t>[</w:t>
      </w:r>
      <w:proofErr w:type="gramEnd"/>
      <w:r w:rsidR="00F12A95">
        <w:rPr>
          <w:vertAlign w:val="superscript"/>
        </w:rPr>
        <w:t>9</w:t>
      </w:r>
      <w:r w:rsidR="00777181">
        <w:rPr>
          <w:vertAlign w:val="superscript"/>
        </w:rPr>
        <w:t>]</w:t>
      </w:r>
      <w:r>
        <w:t xml:space="preserve">  is shown in the figures 2.</w:t>
      </w:r>
      <w:r w:rsidR="00777181">
        <w:t>13</w:t>
      </w:r>
      <w:r>
        <w:t xml:space="preserve"> and 2.</w:t>
      </w:r>
      <w:r w:rsidR="00777181">
        <w:t>14</w:t>
      </w:r>
      <w:r>
        <w:t xml:space="preserve">. </w:t>
      </w:r>
    </w:p>
    <w:p w:rsidR="002F42DA" w:rsidRDefault="002F42DA" w:rsidP="005F090E">
      <w:pPr>
        <w:ind w:firstLine="720"/>
      </w:pPr>
    </w:p>
    <w:p w:rsidR="002F42DA" w:rsidRDefault="002F42DA" w:rsidP="005F090E"/>
    <w:p w:rsidR="002F42DA" w:rsidRPr="00042D46" w:rsidRDefault="002F42DA" w:rsidP="005F090E">
      <w:pPr>
        <w:pStyle w:val="Heading2"/>
        <w:tabs>
          <w:tab w:val="clear" w:pos="576"/>
          <w:tab w:val="num" w:pos="720"/>
        </w:tabs>
        <w:ind w:left="720" w:hanging="720"/>
      </w:pPr>
      <w:bookmarkStart w:id="46" w:name="_Toc426726267"/>
      <w:r w:rsidRPr="00F52DA3">
        <w:t>The EM Models</w:t>
      </w:r>
      <w:bookmarkEnd w:id="46"/>
    </w:p>
    <w:p w:rsidR="002F42DA" w:rsidRPr="005F09F1" w:rsidRDefault="002F42DA" w:rsidP="005F090E">
      <w:pPr>
        <w:rPr>
          <w:b/>
        </w:rPr>
      </w:pPr>
      <w:r>
        <w:t>The axis-symmetric approximation of the building and of the main conducting structures inside the building has been performed following the guide line described below:</w:t>
      </w:r>
    </w:p>
    <w:p w:rsidR="002F42DA" w:rsidRDefault="006512CA" w:rsidP="005F090E">
      <w:r>
        <w:rPr>
          <w:i/>
        </w:rPr>
        <w:t>a</w:t>
      </w:r>
      <w:r w:rsidR="002F42DA">
        <w:t xml:space="preserve">) Axis-symmetric approximation of vessel and Cryostat: </w:t>
      </w:r>
    </w:p>
    <w:p w:rsidR="002F42DA" w:rsidRDefault="006512CA" w:rsidP="005F090E">
      <w:r>
        <w:rPr>
          <w:i/>
        </w:rPr>
        <w:t>b</w:t>
      </w:r>
      <w:r w:rsidR="002F42DA">
        <w:t>) Axis symmetric approximation of building floors and roofs:</w:t>
      </w:r>
    </w:p>
    <w:p w:rsidR="002F42DA" w:rsidRDefault="002F42DA" w:rsidP="005F090E">
      <w:r>
        <w:t xml:space="preserve">The roofs and floors have been approximated by disks of finite thickness whose conductance is half of total Fe conductance in the concrete. Since the stray field is, for the most poloidal, eddy currents flow only in the Fe bars that can link a net poloidal flux variation. Since the  local </w:t>
      </w:r>
      <w:r>
        <w:lastRenderedPageBreak/>
        <w:t>loops, due to their short range effect, can be neglected, it has been supposed that only half of the Fe bars in the concrete could have some significant effect on the stray field;</w:t>
      </w:r>
    </w:p>
    <w:p w:rsidR="002F42DA" w:rsidRDefault="006512CA" w:rsidP="005F090E">
      <w:r>
        <w:t>c</w:t>
      </w:r>
      <w:r w:rsidR="002F42DA">
        <w:t xml:space="preserve">)  Axis symmetric approximation of building walls: </w:t>
      </w:r>
    </w:p>
    <w:p w:rsidR="002F42DA" w:rsidRDefault="002F42DA" w:rsidP="005F090E">
      <w:r>
        <w:t>Only the building walls of TKM room have been considered (see 2.</w:t>
      </w:r>
      <w:r w:rsidR="00A55416">
        <w:t>13</w:t>
      </w:r>
      <w:r>
        <w:t xml:space="preserve">). The rectangular shape of TKM room has been approximated to a cylinder of equal cross section and equal thickness in order to have approximately the same </w:t>
      </w:r>
      <w:r w:rsidR="006512CA">
        <w:t>self-inductance</w:t>
      </w:r>
      <w:r>
        <w:t xml:space="preserve"> of real rectangular wall box. The equivalent resistivity of the cylindrical wall was such to obtain a resistance equal to the resistance of the real rectangular box with an equal Fe content.</w:t>
      </w:r>
    </w:p>
    <w:p w:rsidR="0005089E" w:rsidRDefault="0005089E" w:rsidP="005F090E"/>
    <w:p w:rsidR="00D722C5" w:rsidRDefault="00D722C5">
      <w:pPr>
        <w:jc w:val="left"/>
        <w:rPr>
          <w:b/>
        </w:rPr>
      </w:pPr>
    </w:p>
    <w:p w:rsidR="002F42DA" w:rsidRDefault="002F42DA" w:rsidP="005F090E">
      <w:pPr>
        <w:rPr>
          <w:b/>
        </w:rPr>
      </w:pPr>
    </w:p>
    <w:p w:rsidR="00F52DA3" w:rsidRPr="00F52DA3" w:rsidRDefault="00F52DA3" w:rsidP="006922E6">
      <w:pPr>
        <w:pStyle w:val="ListParagraph"/>
        <w:keepNext/>
        <w:numPr>
          <w:ilvl w:val="1"/>
          <w:numId w:val="14"/>
        </w:numPr>
        <w:spacing w:after="240"/>
        <w:contextualSpacing w:val="0"/>
        <w:outlineLvl w:val="0"/>
        <w:rPr>
          <w:b/>
          <w:vanish/>
          <w:sz w:val="36"/>
        </w:rPr>
      </w:pPr>
      <w:bookmarkStart w:id="47" w:name="_Toc399856879"/>
      <w:bookmarkStart w:id="48" w:name="_Toc399856908"/>
      <w:bookmarkStart w:id="49" w:name="_Toc399857341"/>
      <w:bookmarkStart w:id="50" w:name="_Toc425781540"/>
      <w:bookmarkStart w:id="51" w:name="_Toc426552156"/>
      <w:bookmarkStart w:id="52" w:name="_Toc426726268"/>
      <w:bookmarkEnd w:id="47"/>
      <w:bookmarkEnd w:id="48"/>
      <w:bookmarkEnd w:id="49"/>
      <w:bookmarkEnd w:id="50"/>
      <w:bookmarkEnd w:id="51"/>
      <w:bookmarkEnd w:id="52"/>
    </w:p>
    <w:p w:rsidR="002F42DA" w:rsidRPr="00042D46" w:rsidRDefault="002F42DA" w:rsidP="005F090E">
      <w:pPr>
        <w:pStyle w:val="Heading3"/>
        <w:numPr>
          <w:ilvl w:val="2"/>
          <w:numId w:val="14"/>
        </w:numPr>
        <w:rPr>
          <w:u w:val="none"/>
        </w:rPr>
      </w:pPr>
      <w:bookmarkStart w:id="53" w:name="_Toc426726269"/>
      <w:r w:rsidRPr="00F52DA3">
        <w:rPr>
          <w:u w:val="none"/>
        </w:rPr>
        <w:t xml:space="preserve">Evaluation of 2D equivalent </w:t>
      </w:r>
      <w:proofErr w:type="spellStart"/>
      <w:r w:rsidRPr="00F52DA3">
        <w:rPr>
          <w:u w:val="none"/>
        </w:rPr>
        <w:t>resistivities</w:t>
      </w:r>
      <w:proofErr w:type="spellEnd"/>
      <w:r w:rsidRPr="00F52DA3">
        <w:rPr>
          <w:u w:val="none"/>
        </w:rPr>
        <w:t xml:space="preserve"> for vessel and cryostat</w:t>
      </w:r>
      <w:bookmarkEnd w:id="53"/>
    </w:p>
    <w:p w:rsidR="002F42DA" w:rsidRDefault="00A55416" w:rsidP="00A61290">
      <w:pPr>
        <w:ind w:firstLine="720"/>
      </w:pPr>
      <w:r>
        <w:t xml:space="preserve">The equivalent </w:t>
      </w:r>
      <w:proofErr w:type="spellStart"/>
      <w:r>
        <w:t>resistivities</w:t>
      </w:r>
      <w:proofErr w:type="spellEnd"/>
      <w:r>
        <w:t xml:space="preserve"> of VV and cryostat have been evaluated in ref. [1]. And are summarized in the table </w:t>
      </w:r>
      <w:r w:rsidR="002F42DA">
        <w:t>of chapter 2.5.</w:t>
      </w:r>
      <w:r>
        <w:t>3</w:t>
      </w:r>
      <w:r w:rsidR="002F42DA">
        <w:t xml:space="preserve"> </w:t>
      </w:r>
    </w:p>
    <w:p w:rsidR="002F42DA" w:rsidRDefault="002F42DA" w:rsidP="005F090E"/>
    <w:p w:rsidR="0005089E" w:rsidRDefault="0005089E" w:rsidP="005F090E"/>
    <w:p w:rsidR="002F42DA" w:rsidRPr="00042D46" w:rsidRDefault="002F42DA" w:rsidP="005F090E">
      <w:pPr>
        <w:pStyle w:val="Heading3"/>
        <w:numPr>
          <w:ilvl w:val="2"/>
          <w:numId w:val="14"/>
        </w:numPr>
        <w:rPr>
          <w:u w:val="none"/>
        </w:rPr>
      </w:pPr>
      <w:bookmarkStart w:id="54" w:name="_Toc426726270"/>
      <w:r w:rsidRPr="00F52DA3">
        <w:rPr>
          <w:u w:val="none"/>
        </w:rPr>
        <w:t>The Axis-symmetric model of the building</w:t>
      </w:r>
      <w:bookmarkEnd w:id="54"/>
      <w:r w:rsidRPr="00F52DA3">
        <w:rPr>
          <w:u w:val="none"/>
        </w:rPr>
        <w:t xml:space="preserve"> </w:t>
      </w:r>
    </w:p>
    <w:p w:rsidR="002F42DA" w:rsidRDefault="002F42DA" w:rsidP="00A61290">
      <w:pPr>
        <w:ind w:firstLine="720"/>
      </w:pPr>
      <w:r>
        <w:t>The horizontal cross section at level2, and the vertical cross section (view from west) at position A-A of the horizontal cross section are shown in the figs fig 2.</w:t>
      </w:r>
      <w:r w:rsidR="001D458D">
        <w:t>13</w:t>
      </w:r>
      <w:r>
        <w:t xml:space="preserve"> and 2.</w:t>
      </w:r>
      <w:r w:rsidR="001D458D">
        <w:t>14</w:t>
      </w:r>
      <w:r>
        <w:t xml:space="preserve">. Only the part of building included in the coloured frame has been modelled. The most external walls included in the rectangle that are of rectangular shape in the model have been approximated by a cylinder of equal thickness and cross section. </w:t>
      </w:r>
    </w:p>
    <w:p w:rsidR="002F42DA" w:rsidRDefault="002F42DA" w:rsidP="005F090E">
      <w:r>
        <w:t xml:space="preserve">The </w:t>
      </w:r>
      <w:r w:rsidR="001D458D">
        <w:t xml:space="preserve">conducting parts of the </w:t>
      </w:r>
      <w:r>
        <w:t xml:space="preserve">axis symmetric model used </w:t>
      </w:r>
      <w:r w:rsidR="00A55416">
        <w:t xml:space="preserve">for </w:t>
      </w:r>
      <w:r>
        <w:t xml:space="preserve">the evaluation of stray field </w:t>
      </w:r>
      <w:r w:rsidR="001D458D">
        <w:t>are</w:t>
      </w:r>
      <w:r>
        <w:t xml:space="preserve"> shown in fig. 2.</w:t>
      </w:r>
      <w:r w:rsidR="00F92644">
        <w:t>1</w:t>
      </w:r>
      <w:r w:rsidR="001D458D">
        <w:t>5</w:t>
      </w:r>
      <w:r>
        <w:t xml:space="preserve">. </w:t>
      </w:r>
      <w:proofErr w:type="gramStart"/>
      <w:r w:rsidR="001A76F2">
        <w:t xml:space="preserve">A </w:t>
      </w:r>
      <w:r w:rsidR="001D458D">
        <w:t>particulars</w:t>
      </w:r>
      <w:proofErr w:type="gramEnd"/>
      <w:r w:rsidR="001D458D">
        <w:t xml:space="preserve"> of the model </w:t>
      </w:r>
      <w:r w:rsidR="001A76F2">
        <w:t xml:space="preserve">showing the axis symmetric model of the vessel of the cryostat and of excitations is shown in </w:t>
      </w:r>
      <w:r w:rsidR="001D458D">
        <w:t>fig</w:t>
      </w:r>
      <w:r w:rsidR="001A76F2">
        <w:t>.</w:t>
      </w:r>
      <w:r w:rsidR="001D458D">
        <w:t xml:space="preserve"> 2.16</w:t>
      </w:r>
      <w:r w:rsidR="001A76F2">
        <w:t xml:space="preserve">. </w:t>
      </w:r>
    </w:p>
    <w:p w:rsidR="002F42DA" w:rsidRDefault="00F92644" w:rsidP="005F090E">
      <w:r>
        <w:tab/>
        <w:t xml:space="preserve">Respect to the </w:t>
      </w:r>
      <w:r w:rsidR="008C5A21">
        <w:t xml:space="preserve">model of the </w:t>
      </w:r>
      <w:r>
        <w:t xml:space="preserve">previous </w:t>
      </w:r>
      <w:proofErr w:type="gramStart"/>
      <w:r w:rsidR="008C5A21">
        <w:t>work</w:t>
      </w:r>
      <w:r w:rsidR="008C5A21">
        <w:rPr>
          <w:vertAlign w:val="superscript"/>
        </w:rPr>
        <w:t>[</w:t>
      </w:r>
      <w:proofErr w:type="gramEnd"/>
      <w:r w:rsidR="008C5A21">
        <w:rPr>
          <w:vertAlign w:val="superscript"/>
        </w:rPr>
        <w:t>1]</w:t>
      </w:r>
      <w:r w:rsidR="008C5A21">
        <w:t xml:space="preserve"> </w:t>
      </w:r>
      <w:r>
        <w:t xml:space="preserve">the actual FEM has been extended in such a way to have a quite precise map of field up to a radial </w:t>
      </w:r>
      <w:r w:rsidR="008C5A21">
        <w:t xml:space="preserve">distance </w:t>
      </w:r>
      <w:r>
        <w:t>from the tokamak axis of 120 m (the previous was up to 60 m) and up to a height of 60 m ( the previous was up to 16 m).</w:t>
      </w:r>
      <w:r w:rsidR="008C5A21" w:rsidRPr="008C5A21">
        <w:t xml:space="preserve"> </w:t>
      </w:r>
      <w:r w:rsidR="00510B4F">
        <w:t>In the figure 2.18</w:t>
      </w:r>
      <w:r w:rsidR="008C5A21">
        <w:t xml:space="preserve"> the building region mapped by this and by the model of previous work is shown. </w:t>
      </w:r>
      <w:r>
        <w:t xml:space="preserve"> </w:t>
      </w:r>
    </w:p>
    <w:p w:rsidR="00E608AE" w:rsidRDefault="00E608AE" w:rsidP="005F090E"/>
    <w:p w:rsidR="00E608AE" w:rsidRPr="00510B4F" w:rsidRDefault="00E608AE" w:rsidP="006922E6">
      <w:pPr>
        <w:pStyle w:val="Heading3"/>
        <w:numPr>
          <w:ilvl w:val="2"/>
          <w:numId w:val="14"/>
        </w:numPr>
        <w:rPr>
          <w:b w:val="0"/>
          <w:i w:val="0"/>
          <w:szCs w:val="28"/>
          <w:u w:val="none"/>
        </w:rPr>
      </w:pPr>
      <w:bookmarkStart w:id="55" w:name="_Toc426726271"/>
      <w:r w:rsidRPr="00F52DA3">
        <w:rPr>
          <w:u w:val="none"/>
        </w:rPr>
        <w:t xml:space="preserve">The axis-symmetric model for stray field inside the </w:t>
      </w:r>
      <w:proofErr w:type="spellStart"/>
      <w:r w:rsidRPr="00F52DA3">
        <w:rPr>
          <w:u w:val="none"/>
        </w:rPr>
        <w:t>bioshield</w:t>
      </w:r>
      <w:bookmarkEnd w:id="55"/>
      <w:proofErr w:type="spellEnd"/>
    </w:p>
    <w:p w:rsidR="00E608AE" w:rsidRPr="005A3A73" w:rsidRDefault="00E608AE" w:rsidP="00E608AE">
      <w:pPr>
        <w:ind w:firstLine="720"/>
      </w:pPr>
      <w:r w:rsidRPr="005A3A73">
        <w:t>For these analys</w:t>
      </w:r>
      <w:r>
        <w:t>es</w:t>
      </w:r>
      <w:r w:rsidRPr="005A3A73">
        <w:t xml:space="preserve"> </w:t>
      </w:r>
      <w:r>
        <w:t>the model has be</w:t>
      </w:r>
      <w:r w:rsidR="00510B4F">
        <w:t>en changed as shown in Fig 2.17</w:t>
      </w:r>
      <w:r>
        <w:t xml:space="preserve"> in order to have a much more refined mesh in the region inside the </w:t>
      </w:r>
      <w:proofErr w:type="spellStart"/>
      <w:r>
        <w:t>bioshield</w:t>
      </w:r>
      <w:proofErr w:type="spellEnd"/>
      <w:r>
        <w:t xml:space="preserve">. The effect of building in this region is negligible and has not been taken into account. This fact allowed an important simplification of the mesh outside the </w:t>
      </w:r>
      <w:proofErr w:type="spellStart"/>
      <w:r>
        <w:t>bioshield</w:t>
      </w:r>
      <w:proofErr w:type="spellEnd"/>
      <w:r>
        <w:t xml:space="preserve">.  </w:t>
      </w:r>
    </w:p>
    <w:p w:rsidR="000B4BDB" w:rsidRDefault="00A6077A" w:rsidP="005F090E">
      <w:r>
        <w:t xml:space="preserve">    For the analyses related to the region</w:t>
      </w:r>
      <w:r w:rsidR="00A228AC">
        <w:t xml:space="preserve"> inside the </w:t>
      </w:r>
      <w:proofErr w:type="spellStart"/>
      <w:r w:rsidR="00A228AC">
        <w:t>bioshield</w:t>
      </w:r>
      <w:proofErr w:type="spellEnd"/>
      <w:r w:rsidR="008B6EE9">
        <w:t>, only</w:t>
      </w:r>
      <w:r>
        <w:t xml:space="preserve"> plasma disruptions have</w:t>
      </w:r>
      <w:r w:rsidR="00A228AC">
        <w:t xml:space="preserve"> been </w:t>
      </w:r>
      <w:proofErr w:type="spellStart"/>
      <w:r w:rsidR="00A228AC">
        <w:t>analyzed</w:t>
      </w:r>
      <w:proofErr w:type="spellEnd"/>
      <w:r w:rsidR="008B6EE9">
        <w:t>. S</w:t>
      </w:r>
      <w:r>
        <w:t>ince the reg</w:t>
      </w:r>
      <w:r w:rsidR="008B6EE9">
        <w:t xml:space="preserve">ion inside the </w:t>
      </w:r>
      <w:proofErr w:type="spellStart"/>
      <w:r w:rsidR="008B6EE9">
        <w:t>bioshield</w:t>
      </w:r>
      <w:proofErr w:type="spellEnd"/>
      <w:r w:rsidR="008B6EE9">
        <w:t xml:space="preserve"> is very close</w:t>
      </w:r>
      <w:r>
        <w:t xml:space="preserve"> to the source of EM transient, the</w:t>
      </w:r>
      <w:r w:rsidR="008B6EE9">
        <w:t xml:space="preserve"> values of</w:t>
      </w:r>
      <w:r>
        <w:t xml:space="preserve"> stray field </w:t>
      </w:r>
      <w:r w:rsidR="008B6EE9">
        <w:t>strongly depend</w:t>
      </w:r>
      <w:r>
        <w:t xml:space="preserve"> on the type of plasma disruption. For this reason two fast VDE </w:t>
      </w:r>
      <w:r w:rsidR="008B6EE9">
        <w:t>(</w:t>
      </w:r>
      <w:r w:rsidR="007728AF">
        <w:t xml:space="preserve">fast </w:t>
      </w:r>
      <w:r w:rsidR="008B6EE9">
        <w:t xml:space="preserve">upward </w:t>
      </w:r>
      <w:r w:rsidR="007728AF">
        <w:t xml:space="preserve">with 36 ms </w:t>
      </w:r>
      <w:proofErr w:type="spellStart"/>
      <w:r w:rsidR="007728AF">
        <w:t>lcq</w:t>
      </w:r>
      <w:proofErr w:type="spellEnd"/>
      <w:r w:rsidR="007728AF">
        <w:t xml:space="preserve"> </w:t>
      </w:r>
      <w:r w:rsidR="008B6EE9">
        <w:t xml:space="preserve">and </w:t>
      </w:r>
      <w:r w:rsidR="007728AF">
        <w:t xml:space="preserve">fast </w:t>
      </w:r>
      <w:r w:rsidR="008B6EE9">
        <w:t>downward</w:t>
      </w:r>
      <w:r w:rsidR="007728AF">
        <w:t xml:space="preserve"> with 36 ms </w:t>
      </w:r>
      <w:proofErr w:type="spellStart"/>
      <w:r w:rsidR="007728AF">
        <w:t>lcq</w:t>
      </w:r>
      <w:proofErr w:type="spellEnd"/>
      <w:r w:rsidR="008B6EE9">
        <w:t xml:space="preserve">) </w:t>
      </w:r>
      <w:r>
        <w:t xml:space="preserve">and one fast MD </w:t>
      </w:r>
      <w:r w:rsidR="007728AF">
        <w:t xml:space="preserve">(upward major disruption with 16 ms </w:t>
      </w:r>
      <w:proofErr w:type="spellStart"/>
      <w:r w:rsidR="007728AF">
        <w:t>ecq</w:t>
      </w:r>
      <w:proofErr w:type="spellEnd"/>
      <w:r w:rsidR="007728AF">
        <w:t xml:space="preserve">) </w:t>
      </w:r>
      <w:r>
        <w:t>ha</w:t>
      </w:r>
      <w:r w:rsidR="008B6EE9">
        <w:t xml:space="preserve">ve been </w:t>
      </w:r>
      <w:proofErr w:type="spellStart"/>
      <w:r w:rsidR="008B6EE9">
        <w:t>analyzed</w:t>
      </w:r>
      <w:proofErr w:type="spellEnd"/>
      <w:r w:rsidR="008B6EE9">
        <w:t xml:space="preserve"> for this case.</w:t>
      </w:r>
    </w:p>
    <w:p w:rsidR="000B4BDB" w:rsidRDefault="000B4BDB" w:rsidP="005F090E">
      <w:r>
        <w:t>The values of field and field time derivative have been calculated by means of a 2D axisymmetric model. The static stray field can be, with good approximation, considered axisymmetric and, thus, well reproduced by these calculation. The field time derivative should be</w:t>
      </w:r>
      <w:r w:rsidR="005E596F">
        <w:t>, instead,</w:t>
      </w:r>
      <w:r>
        <w:t xml:space="preserve"> considered valid only external</w:t>
      </w:r>
      <w:r w:rsidR="005E596F">
        <w:t>ly</w:t>
      </w:r>
      <w:r>
        <w:t xml:space="preserve"> to the port extensions</w:t>
      </w:r>
      <w:r w:rsidR="005E596F">
        <w:t>.</w:t>
      </w:r>
    </w:p>
    <w:p w:rsidR="005E596F" w:rsidRDefault="00650D81" w:rsidP="005F090E">
      <w:r>
        <w:t xml:space="preserve">The toroidal field </w:t>
      </w:r>
      <w:r w:rsidR="0007186C">
        <w:t xml:space="preserve">inside the </w:t>
      </w:r>
      <w:proofErr w:type="spellStart"/>
      <w:r w:rsidR="0007186C">
        <w:t>bioshield</w:t>
      </w:r>
      <w:proofErr w:type="spellEnd"/>
      <w:r w:rsidR="0007186C">
        <w:t xml:space="preserve"> </w:t>
      </w:r>
      <w:r>
        <w:t xml:space="preserve">has also been evaluated </w:t>
      </w:r>
      <w:r w:rsidR="0007186C">
        <w:t>by means of a 3D model where the TFC have been modelled in detail. D</w:t>
      </w:r>
      <w:r>
        <w:t>ue to the relevant distance in toroidal direction between two adjacent TF coils (in particular at the equatorial level) the stray toroidal field is not negligible. T</w:t>
      </w:r>
      <w:r w:rsidR="009E572A">
        <w:t xml:space="preserve">he maps reported </w:t>
      </w:r>
      <w:r>
        <w:t>show the two main components of the toroidal field (ra</w:t>
      </w:r>
      <w:r w:rsidR="0007186C">
        <w:t xml:space="preserve">dial and </w:t>
      </w:r>
      <w:r w:rsidR="0007186C">
        <w:lastRenderedPageBreak/>
        <w:t>toroidal) and</w:t>
      </w:r>
      <w:r>
        <w:t xml:space="preserve"> its modulus on the equatorial plane</w:t>
      </w:r>
      <w:r w:rsidR="00D97F29">
        <w:t xml:space="preserve"> </w:t>
      </w:r>
      <w:r w:rsidR="0007186C">
        <w:t>(</w:t>
      </w:r>
      <w:r w:rsidR="00D97F29">
        <w:t xml:space="preserve">where the ripple </w:t>
      </w:r>
      <w:r w:rsidR="0007186C">
        <w:t>and thus the stray toroidal field reach their maxima)</w:t>
      </w:r>
      <w:r w:rsidR="00D97F29">
        <w:t>.</w:t>
      </w:r>
    </w:p>
    <w:p w:rsidR="0005089E" w:rsidRDefault="0005089E" w:rsidP="005F090E">
      <w:pPr>
        <w:rPr>
          <w:b/>
        </w:rPr>
      </w:pPr>
    </w:p>
    <w:p w:rsidR="002F42DA" w:rsidRPr="00042D46" w:rsidRDefault="002F42DA" w:rsidP="005F090E">
      <w:pPr>
        <w:pStyle w:val="Heading3"/>
        <w:numPr>
          <w:ilvl w:val="2"/>
          <w:numId w:val="14"/>
        </w:numPr>
        <w:rPr>
          <w:u w:val="none"/>
        </w:rPr>
      </w:pPr>
      <w:bookmarkStart w:id="56" w:name="_Toc426726272"/>
      <w:r w:rsidRPr="00F52DA3">
        <w:rPr>
          <w:u w:val="none"/>
        </w:rPr>
        <w:t>Material properties</w:t>
      </w:r>
      <w:bookmarkEnd w:id="56"/>
    </w:p>
    <w:p w:rsidR="002F42DA" w:rsidRDefault="002F42DA" w:rsidP="005F090E">
      <w:r>
        <w:t xml:space="preserve">The </w:t>
      </w:r>
      <w:proofErr w:type="spellStart"/>
      <w:r>
        <w:t>resistivities</w:t>
      </w:r>
      <w:proofErr w:type="spellEnd"/>
      <w:r>
        <w:t xml:space="preserve"> of 3D models of vessel and cryostat are taken from ref. [6]. The Fe content in the various concrete structures is taken from ref. [8]. For the Fe of concrete reinforcement has been assumed the resistivity at room temperature of SS316LN that is one of the most used material for concrete reinforcement. The averaged resistivity of each concrete component used in the model can be calculated from the table of material properties </w:t>
      </w:r>
      <w:r w:rsidR="001D458D">
        <w:t>by</w:t>
      </w:r>
      <w:r>
        <w:t xml:space="preserve"> the formula below; the meaning of symbols used in the formula are given in the table </w:t>
      </w:r>
      <w:r>
        <w:tab/>
      </w:r>
    </w:p>
    <w:p w:rsidR="002F42DA" w:rsidRDefault="002F42DA" w:rsidP="005F090E"/>
    <w:p w:rsidR="0005089E" w:rsidRDefault="002F42DA" w:rsidP="00901E3E">
      <w:pPr>
        <w:ind w:left="1440" w:firstLine="720"/>
        <w:rPr>
          <w:position w:val="-28"/>
        </w:rPr>
      </w:pPr>
      <w:r w:rsidRPr="00967E72">
        <w:rPr>
          <w:position w:val="-28"/>
        </w:rPr>
        <w:object w:dxaOrig="2480" w:dyaOrig="660">
          <v:shape id="_x0000_i1025" type="#_x0000_t75" style="width:152.25pt;height:40.5pt" o:ole="">
            <v:imagedata r:id="rId9" o:title=""/>
          </v:shape>
          <o:OLEObject Type="Embed" ProgID="Equation.3" ShapeID="_x0000_i1025" DrawAspect="Content" ObjectID="_1502525269" r:id="rId10"/>
        </w:object>
      </w:r>
    </w:p>
    <w:p w:rsidR="0005089E" w:rsidRDefault="0005089E">
      <w:pPr>
        <w:jc w:val="left"/>
        <w:rPr>
          <w:position w:val="-28"/>
        </w:rPr>
      </w:pPr>
      <w:r>
        <w:rPr>
          <w:position w:val="-28"/>
        </w:rPr>
        <w:br w:type="page"/>
      </w:r>
    </w:p>
    <w:p w:rsidR="002F42DA" w:rsidRDefault="002F42DA" w:rsidP="00901E3E">
      <w:pPr>
        <w:ind w:left="1440" w:firstLine="720"/>
        <w:rPr>
          <w:position w:val="-28"/>
        </w:rPr>
      </w:pPr>
    </w:p>
    <w:p w:rsidR="002F42DA" w:rsidRDefault="002F42DA" w:rsidP="005F090E">
      <w:pPr>
        <w:rPr>
          <w:b/>
        </w:rPr>
      </w:pPr>
      <w:r>
        <w:rPr>
          <w:b/>
        </w:rPr>
        <w:t xml:space="preserve">Table of Material </w:t>
      </w:r>
      <w:r w:rsidR="001D458D">
        <w:rPr>
          <w:b/>
        </w:rPr>
        <w:t>P</w:t>
      </w:r>
      <w:r>
        <w:rPr>
          <w:b/>
        </w:rPr>
        <w:t>roperties</w:t>
      </w:r>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8"/>
        <w:gridCol w:w="1620"/>
        <w:gridCol w:w="2430"/>
        <w:gridCol w:w="2610"/>
      </w:tblGrid>
      <w:tr w:rsidR="002F42DA" w:rsidRPr="00356725" w:rsidTr="00452D6D">
        <w:tc>
          <w:tcPr>
            <w:tcW w:w="2358" w:type="dxa"/>
            <w:shd w:val="clear" w:color="auto" w:fill="E6E6E6"/>
            <w:vAlign w:val="center"/>
          </w:tcPr>
          <w:p w:rsidR="002F42DA" w:rsidRPr="00356725" w:rsidRDefault="002F42DA" w:rsidP="00452D6D">
            <w:pPr>
              <w:jc w:val="center"/>
              <w:rPr>
                <w:b/>
              </w:rPr>
            </w:pPr>
            <w:r>
              <w:rPr>
                <w:b/>
              </w:rPr>
              <w:t>Component</w:t>
            </w:r>
          </w:p>
        </w:tc>
        <w:tc>
          <w:tcPr>
            <w:tcW w:w="1620" w:type="dxa"/>
            <w:shd w:val="clear" w:color="auto" w:fill="E6E6E6"/>
            <w:vAlign w:val="center"/>
          </w:tcPr>
          <w:p w:rsidR="002F42DA" w:rsidRPr="00356725" w:rsidRDefault="002F42DA" w:rsidP="00452D6D">
            <w:pPr>
              <w:jc w:val="center"/>
              <w:rPr>
                <w:b/>
              </w:rPr>
            </w:pPr>
            <w:r>
              <w:rPr>
                <w:b/>
              </w:rPr>
              <w:t>Resistivity ρ of conducting material</w:t>
            </w:r>
          </w:p>
        </w:tc>
        <w:tc>
          <w:tcPr>
            <w:tcW w:w="2430" w:type="dxa"/>
            <w:shd w:val="clear" w:color="auto" w:fill="E6E6E6"/>
            <w:vAlign w:val="center"/>
          </w:tcPr>
          <w:p w:rsidR="002F42DA" w:rsidRDefault="00F12A95" w:rsidP="00452D6D">
            <w:pPr>
              <w:jc w:val="center"/>
              <w:rPr>
                <w:b/>
              </w:rPr>
            </w:pPr>
            <w:r>
              <w:rPr>
                <w:b/>
              </w:rPr>
              <w:t xml:space="preserve">Fraction </w:t>
            </w:r>
            <w:r w:rsidR="002F42DA" w:rsidRPr="00967E72">
              <w:rPr>
                <w:b/>
                <w:i/>
              </w:rPr>
              <w:t>P</w:t>
            </w:r>
            <w:r w:rsidR="002F42DA">
              <w:rPr>
                <w:b/>
              </w:rPr>
              <w:t xml:space="preserve"> of conducting material</w:t>
            </w:r>
          </w:p>
          <w:p w:rsidR="002F42DA" w:rsidRPr="00356725" w:rsidRDefault="002F42DA" w:rsidP="00452D6D">
            <w:pPr>
              <w:jc w:val="center"/>
              <w:rPr>
                <w:b/>
              </w:rPr>
            </w:pPr>
            <w:r>
              <w:rPr>
                <w:b/>
              </w:rPr>
              <w:t xml:space="preserve">in the component </w:t>
            </w:r>
          </w:p>
        </w:tc>
        <w:tc>
          <w:tcPr>
            <w:tcW w:w="2610" w:type="dxa"/>
            <w:shd w:val="clear" w:color="auto" w:fill="E6E6E6"/>
            <w:vAlign w:val="center"/>
          </w:tcPr>
          <w:p w:rsidR="002F42DA" w:rsidRPr="00356725" w:rsidRDefault="00B96375" w:rsidP="00452D6D">
            <w:pPr>
              <w:jc w:val="center"/>
              <w:rPr>
                <w:b/>
              </w:rPr>
            </w:pPr>
            <w:r>
              <w:rPr>
                <w:b/>
              </w:rPr>
              <w:t>Fraction</w:t>
            </w:r>
            <w:r w:rsidR="002F42DA">
              <w:rPr>
                <w:b/>
              </w:rPr>
              <w:t xml:space="preserve"> </w:t>
            </w:r>
            <w:r w:rsidR="002F42DA" w:rsidRPr="00967E72">
              <w:rPr>
                <w:b/>
                <w:i/>
              </w:rPr>
              <w:t>Q</w:t>
            </w:r>
            <w:r w:rsidR="002F42DA">
              <w:rPr>
                <w:b/>
              </w:rPr>
              <w:t xml:space="preserve"> of conducting material effective</w:t>
            </w:r>
          </w:p>
        </w:tc>
      </w:tr>
      <w:tr w:rsidR="002F42DA" w:rsidTr="00452D6D">
        <w:tc>
          <w:tcPr>
            <w:tcW w:w="2358" w:type="dxa"/>
            <w:vAlign w:val="center"/>
          </w:tcPr>
          <w:p w:rsidR="002F42DA" w:rsidRPr="00157ECF" w:rsidRDefault="002F42DA" w:rsidP="00452D6D">
            <w:pPr>
              <w:jc w:val="center"/>
            </w:pPr>
            <w:r w:rsidRPr="00157ECF">
              <w:t xml:space="preserve">3-D </w:t>
            </w:r>
            <w:r>
              <w:t>vessel</w:t>
            </w:r>
          </w:p>
        </w:tc>
        <w:tc>
          <w:tcPr>
            <w:tcW w:w="1620" w:type="dxa"/>
            <w:vAlign w:val="center"/>
          </w:tcPr>
          <w:p w:rsidR="002F42DA" w:rsidRDefault="002F42DA" w:rsidP="00452D6D">
            <w:pPr>
              <w:jc w:val="center"/>
            </w:pPr>
            <w:r>
              <w:t>0.8 E-7</w:t>
            </w:r>
          </w:p>
        </w:tc>
        <w:tc>
          <w:tcPr>
            <w:tcW w:w="2430" w:type="dxa"/>
            <w:vAlign w:val="center"/>
          </w:tcPr>
          <w:p w:rsidR="002F42DA" w:rsidRDefault="002F42DA" w:rsidP="00F12A95">
            <w:pPr>
              <w:jc w:val="center"/>
            </w:pPr>
            <w:r>
              <w:t>1</w:t>
            </w:r>
            <w:r w:rsidR="00F12A95">
              <w:t>.</w:t>
            </w:r>
            <w:r>
              <w:t>00</w:t>
            </w:r>
          </w:p>
        </w:tc>
        <w:tc>
          <w:tcPr>
            <w:tcW w:w="2610" w:type="dxa"/>
            <w:vAlign w:val="center"/>
          </w:tcPr>
          <w:p w:rsidR="002F42DA" w:rsidRDefault="002F42DA" w:rsidP="00452D6D">
            <w:pPr>
              <w:jc w:val="center"/>
            </w:pPr>
            <w:r>
              <w:t>1</w:t>
            </w:r>
            <w:r w:rsidR="00B96375">
              <w:t>.</w:t>
            </w:r>
            <w:r>
              <w:t>00</w:t>
            </w:r>
          </w:p>
        </w:tc>
      </w:tr>
      <w:tr w:rsidR="002F42DA" w:rsidTr="00452D6D">
        <w:tc>
          <w:tcPr>
            <w:tcW w:w="2358" w:type="dxa"/>
            <w:vAlign w:val="center"/>
          </w:tcPr>
          <w:p w:rsidR="002F42DA" w:rsidRPr="00157ECF" w:rsidRDefault="002F42DA" w:rsidP="00452D6D">
            <w:pPr>
              <w:jc w:val="center"/>
            </w:pPr>
            <w:r>
              <w:t>3-D cryostat</w:t>
            </w:r>
          </w:p>
        </w:tc>
        <w:tc>
          <w:tcPr>
            <w:tcW w:w="1620" w:type="dxa"/>
            <w:vAlign w:val="center"/>
          </w:tcPr>
          <w:p w:rsidR="002F42DA" w:rsidRDefault="002F42DA" w:rsidP="00452D6D">
            <w:pPr>
              <w:jc w:val="center"/>
            </w:pPr>
            <w:r>
              <w:t>0.71E-7</w:t>
            </w:r>
          </w:p>
        </w:tc>
        <w:tc>
          <w:tcPr>
            <w:tcW w:w="2430" w:type="dxa"/>
            <w:vAlign w:val="center"/>
          </w:tcPr>
          <w:p w:rsidR="002F42DA" w:rsidRDefault="002F42DA" w:rsidP="00F12A95">
            <w:pPr>
              <w:jc w:val="center"/>
            </w:pPr>
            <w:r>
              <w:t>1</w:t>
            </w:r>
            <w:r w:rsidR="00F12A95">
              <w:t>.</w:t>
            </w:r>
            <w:r>
              <w:t>00</w:t>
            </w:r>
          </w:p>
        </w:tc>
        <w:tc>
          <w:tcPr>
            <w:tcW w:w="2610" w:type="dxa"/>
            <w:vAlign w:val="center"/>
          </w:tcPr>
          <w:p w:rsidR="002F42DA" w:rsidRDefault="002F42DA" w:rsidP="00452D6D">
            <w:pPr>
              <w:jc w:val="center"/>
            </w:pPr>
            <w:r>
              <w:t>1</w:t>
            </w:r>
            <w:r w:rsidR="00B96375">
              <w:t>.</w:t>
            </w:r>
            <w:r>
              <w:t>00</w:t>
            </w:r>
          </w:p>
        </w:tc>
      </w:tr>
      <w:tr w:rsidR="002F42DA" w:rsidTr="00452D6D">
        <w:tc>
          <w:tcPr>
            <w:tcW w:w="2358" w:type="dxa"/>
            <w:vAlign w:val="center"/>
          </w:tcPr>
          <w:p w:rsidR="002F42DA" w:rsidRPr="00157ECF" w:rsidRDefault="002F42DA" w:rsidP="00452D6D">
            <w:pPr>
              <w:jc w:val="center"/>
            </w:pPr>
            <w:r>
              <w:t>2-D vessel</w:t>
            </w:r>
          </w:p>
        </w:tc>
        <w:tc>
          <w:tcPr>
            <w:tcW w:w="1620" w:type="dxa"/>
            <w:vAlign w:val="center"/>
          </w:tcPr>
          <w:p w:rsidR="002F42DA" w:rsidRDefault="002F42DA" w:rsidP="00452D6D">
            <w:pPr>
              <w:jc w:val="center"/>
            </w:pPr>
            <w:r>
              <w:t>0.79E-6</w:t>
            </w:r>
          </w:p>
        </w:tc>
        <w:tc>
          <w:tcPr>
            <w:tcW w:w="2430" w:type="dxa"/>
            <w:vAlign w:val="center"/>
          </w:tcPr>
          <w:p w:rsidR="002F42DA" w:rsidRDefault="002F42DA" w:rsidP="00F12A95">
            <w:pPr>
              <w:jc w:val="center"/>
            </w:pPr>
            <w:r>
              <w:t>1</w:t>
            </w:r>
            <w:r w:rsidR="00F12A95">
              <w:t>.</w:t>
            </w:r>
            <w:r>
              <w:t>00</w:t>
            </w:r>
          </w:p>
        </w:tc>
        <w:tc>
          <w:tcPr>
            <w:tcW w:w="2610" w:type="dxa"/>
            <w:vAlign w:val="center"/>
          </w:tcPr>
          <w:p w:rsidR="002F42DA" w:rsidRDefault="002F42DA" w:rsidP="00452D6D">
            <w:pPr>
              <w:jc w:val="center"/>
            </w:pPr>
            <w:r>
              <w:t>1</w:t>
            </w:r>
            <w:r w:rsidR="00B96375">
              <w:t>.</w:t>
            </w:r>
            <w:r>
              <w:t>00</w:t>
            </w:r>
          </w:p>
        </w:tc>
      </w:tr>
      <w:tr w:rsidR="002F42DA" w:rsidTr="00452D6D">
        <w:tc>
          <w:tcPr>
            <w:tcW w:w="2358" w:type="dxa"/>
            <w:vAlign w:val="center"/>
          </w:tcPr>
          <w:p w:rsidR="002F42DA" w:rsidRPr="00157ECF" w:rsidRDefault="002F42DA" w:rsidP="00452D6D">
            <w:pPr>
              <w:jc w:val="center"/>
            </w:pPr>
            <w:r>
              <w:t>2-D cryostat</w:t>
            </w:r>
          </w:p>
        </w:tc>
        <w:tc>
          <w:tcPr>
            <w:tcW w:w="1620" w:type="dxa"/>
            <w:vAlign w:val="center"/>
          </w:tcPr>
          <w:p w:rsidR="002F42DA" w:rsidRDefault="002F42DA" w:rsidP="00452D6D">
            <w:pPr>
              <w:jc w:val="center"/>
            </w:pPr>
            <w:r>
              <w:t>0.83E-6</w:t>
            </w:r>
          </w:p>
        </w:tc>
        <w:tc>
          <w:tcPr>
            <w:tcW w:w="2430" w:type="dxa"/>
            <w:vAlign w:val="center"/>
          </w:tcPr>
          <w:p w:rsidR="002F42DA" w:rsidRDefault="002F42DA" w:rsidP="00F12A95">
            <w:pPr>
              <w:jc w:val="center"/>
            </w:pPr>
            <w:r>
              <w:t>1</w:t>
            </w:r>
            <w:r w:rsidR="00F12A95">
              <w:t>.</w:t>
            </w:r>
            <w:r>
              <w:t>00</w:t>
            </w:r>
          </w:p>
        </w:tc>
        <w:tc>
          <w:tcPr>
            <w:tcW w:w="2610" w:type="dxa"/>
            <w:vAlign w:val="center"/>
          </w:tcPr>
          <w:p w:rsidR="002F42DA" w:rsidRDefault="002F42DA" w:rsidP="00452D6D">
            <w:pPr>
              <w:jc w:val="center"/>
            </w:pPr>
            <w:r>
              <w:t>1</w:t>
            </w:r>
            <w:r w:rsidR="00B96375">
              <w:t>.</w:t>
            </w:r>
            <w:r>
              <w:t>00</w:t>
            </w:r>
          </w:p>
        </w:tc>
      </w:tr>
      <w:tr w:rsidR="002F42DA" w:rsidTr="00452D6D">
        <w:tc>
          <w:tcPr>
            <w:tcW w:w="2358" w:type="dxa"/>
            <w:vAlign w:val="center"/>
          </w:tcPr>
          <w:p w:rsidR="002F42DA" w:rsidRDefault="002F42DA" w:rsidP="00452D6D">
            <w:pPr>
              <w:jc w:val="center"/>
            </w:pPr>
            <w:proofErr w:type="spellStart"/>
            <w:r>
              <w:t>Bioshield</w:t>
            </w:r>
            <w:proofErr w:type="spellEnd"/>
          </w:p>
        </w:tc>
        <w:tc>
          <w:tcPr>
            <w:tcW w:w="1620" w:type="dxa"/>
            <w:vAlign w:val="center"/>
          </w:tcPr>
          <w:p w:rsidR="002F42DA" w:rsidRDefault="002F42DA" w:rsidP="00452D6D">
            <w:pPr>
              <w:jc w:val="center"/>
            </w:pPr>
            <w:r>
              <w:t>0.72E-6</w:t>
            </w:r>
          </w:p>
        </w:tc>
        <w:tc>
          <w:tcPr>
            <w:tcW w:w="2430" w:type="dxa"/>
            <w:vAlign w:val="center"/>
          </w:tcPr>
          <w:p w:rsidR="002F42DA" w:rsidRDefault="00F12A95" w:rsidP="00F12A95">
            <w:pPr>
              <w:jc w:val="center"/>
            </w:pPr>
            <w:r>
              <w:t>0.0</w:t>
            </w:r>
            <w:r w:rsidR="002F42DA">
              <w:t>45</w:t>
            </w:r>
          </w:p>
        </w:tc>
        <w:tc>
          <w:tcPr>
            <w:tcW w:w="2610" w:type="dxa"/>
            <w:vAlign w:val="center"/>
          </w:tcPr>
          <w:p w:rsidR="002F42DA" w:rsidRDefault="00B96375" w:rsidP="00452D6D">
            <w:pPr>
              <w:jc w:val="center"/>
            </w:pPr>
            <w:r>
              <w:t>.</w:t>
            </w:r>
            <w:r w:rsidR="002F42DA">
              <w:t>50</w:t>
            </w:r>
          </w:p>
        </w:tc>
      </w:tr>
      <w:tr w:rsidR="002F42DA" w:rsidTr="00452D6D">
        <w:trPr>
          <w:trHeight w:val="145"/>
        </w:trPr>
        <w:tc>
          <w:tcPr>
            <w:tcW w:w="2358" w:type="dxa"/>
            <w:vAlign w:val="center"/>
          </w:tcPr>
          <w:p w:rsidR="002F42DA" w:rsidRDefault="002F42DA" w:rsidP="00452D6D">
            <w:pPr>
              <w:jc w:val="center"/>
            </w:pPr>
            <w:proofErr w:type="spellStart"/>
            <w:r>
              <w:t>Basemat</w:t>
            </w:r>
            <w:proofErr w:type="spellEnd"/>
          </w:p>
        </w:tc>
        <w:tc>
          <w:tcPr>
            <w:tcW w:w="1620" w:type="dxa"/>
            <w:vAlign w:val="center"/>
          </w:tcPr>
          <w:p w:rsidR="002F42DA" w:rsidRDefault="002F42DA" w:rsidP="00452D6D">
            <w:pPr>
              <w:jc w:val="center"/>
            </w:pPr>
            <w:r>
              <w:t>0.72E-6</w:t>
            </w:r>
          </w:p>
        </w:tc>
        <w:tc>
          <w:tcPr>
            <w:tcW w:w="2430" w:type="dxa"/>
            <w:vAlign w:val="center"/>
          </w:tcPr>
          <w:p w:rsidR="002F42DA" w:rsidRDefault="00F12A95" w:rsidP="00452D6D">
            <w:pPr>
              <w:jc w:val="center"/>
            </w:pPr>
            <w:r>
              <w:t>0.0</w:t>
            </w:r>
            <w:r w:rsidR="002F42DA">
              <w:t>3</w:t>
            </w:r>
          </w:p>
        </w:tc>
        <w:tc>
          <w:tcPr>
            <w:tcW w:w="2610" w:type="dxa"/>
            <w:vAlign w:val="center"/>
          </w:tcPr>
          <w:p w:rsidR="002F42DA" w:rsidRDefault="00B96375" w:rsidP="00452D6D">
            <w:pPr>
              <w:jc w:val="center"/>
            </w:pPr>
            <w:r>
              <w:t>.</w:t>
            </w:r>
            <w:r w:rsidR="002F42DA">
              <w:t>50</w:t>
            </w:r>
          </w:p>
        </w:tc>
      </w:tr>
      <w:tr w:rsidR="002F42DA" w:rsidTr="00452D6D">
        <w:trPr>
          <w:trHeight w:val="145"/>
        </w:trPr>
        <w:tc>
          <w:tcPr>
            <w:tcW w:w="2358" w:type="dxa"/>
            <w:vAlign w:val="center"/>
          </w:tcPr>
          <w:p w:rsidR="002F42DA" w:rsidRDefault="002F42DA" w:rsidP="00452D6D">
            <w:pPr>
              <w:jc w:val="center"/>
            </w:pPr>
            <w:r>
              <w:t>Building walls</w:t>
            </w:r>
          </w:p>
        </w:tc>
        <w:tc>
          <w:tcPr>
            <w:tcW w:w="1620" w:type="dxa"/>
            <w:vAlign w:val="center"/>
          </w:tcPr>
          <w:p w:rsidR="002F42DA" w:rsidRDefault="002F42DA" w:rsidP="00452D6D">
            <w:pPr>
              <w:jc w:val="center"/>
            </w:pPr>
            <w:r>
              <w:t>0.72E-6</w:t>
            </w:r>
          </w:p>
        </w:tc>
        <w:tc>
          <w:tcPr>
            <w:tcW w:w="2430" w:type="dxa"/>
            <w:vAlign w:val="center"/>
          </w:tcPr>
          <w:p w:rsidR="002F42DA" w:rsidRDefault="00F12A95" w:rsidP="00452D6D">
            <w:pPr>
              <w:jc w:val="center"/>
            </w:pPr>
            <w:r>
              <w:t>0.0</w:t>
            </w:r>
            <w:r w:rsidR="002F42DA">
              <w:t>4</w:t>
            </w:r>
          </w:p>
        </w:tc>
        <w:tc>
          <w:tcPr>
            <w:tcW w:w="2610" w:type="dxa"/>
            <w:vAlign w:val="center"/>
          </w:tcPr>
          <w:p w:rsidR="002F42DA" w:rsidRDefault="00B96375" w:rsidP="00452D6D">
            <w:pPr>
              <w:jc w:val="center"/>
            </w:pPr>
            <w:r>
              <w:t>.</w:t>
            </w:r>
            <w:r w:rsidR="002F42DA">
              <w:t>50</w:t>
            </w:r>
          </w:p>
        </w:tc>
      </w:tr>
      <w:tr w:rsidR="002F42DA" w:rsidTr="00452D6D">
        <w:trPr>
          <w:trHeight w:val="145"/>
        </w:trPr>
        <w:tc>
          <w:tcPr>
            <w:tcW w:w="2358" w:type="dxa"/>
            <w:vAlign w:val="center"/>
          </w:tcPr>
          <w:p w:rsidR="002F42DA" w:rsidRDefault="002F42DA" w:rsidP="00452D6D">
            <w:pPr>
              <w:jc w:val="center"/>
            </w:pPr>
            <w:r>
              <w:t>Roof of Vessel room</w:t>
            </w:r>
          </w:p>
        </w:tc>
        <w:tc>
          <w:tcPr>
            <w:tcW w:w="1620" w:type="dxa"/>
            <w:vAlign w:val="center"/>
          </w:tcPr>
          <w:p w:rsidR="002F42DA" w:rsidRDefault="002F42DA" w:rsidP="00452D6D">
            <w:pPr>
              <w:jc w:val="center"/>
            </w:pPr>
            <w:r>
              <w:t>0.72E-6</w:t>
            </w:r>
          </w:p>
        </w:tc>
        <w:tc>
          <w:tcPr>
            <w:tcW w:w="2430" w:type="dxa"/>
            <w:vAlign w:val="center"/>
          </w:tcPr>
          <w:p w:rsidR="002F42DA" w:rsidRDefault="00F12A95" w:rsidP="00452D6D">
            <w:pPr>
              <w:jc w:val="center"/>
            </w:pPr>
            <w:r>
              <w:t>0.0</w:t>
            </w:r>
            <w:r w:rsidR="002F42DA">
              <w:t>4</w:t>
            </w:r>
          </w:p>
        </w:tc>
        <w:tc>
          <w:tcPr>
            <w:tcW w:w="2610" w:type="dxa"/>
            <w:vAlign w:val="center"/>
          </w:tcPr>
          <w:p w:rsidR="002F42DA" w:rsidRDefault="00B96375" w:rsidP="00452D6D">
            <w:pPr>
              <w:jc w:val="center"/>
            </w:pPr>
            <w:r>
              <w:t>.</w:t>
            </w:r>
            <w:r w:rsidR="002F42DA">
              <w:t>50</w:t>
            </w:r>
          </w:p>
        </w:tc>
      </w:tr>
      <w:tr w:rsidR="002F42DA" w:rsidRPr="00B35E55" w:rsidTr="00452D6D">
        <w:trPr>
          <w:trHeight w:val="145"/>
        </w:trPr>
        <w:tc>
          <w:tcPr>
            <w:tcW w:w="2358" w:type="dxa"/>
            <w:vAlign w:val="center"/>
          </w:tcPr>
          <w:p w:rsidR="002F42DA" w:rsidRPr="00B35E55" w:rsidRDefault="002F42DA" w:rsidP="00452D6D">
            <w:pPr>
              <w:jc w:val="center"/>
            </w:pPr>
            <w:r w:rsidRPr="00B35E55">
              <w:t>Floors 1 to 4</w:t>
            </w:r>
          </w:p>
        </w:tc>
        <w:tc>
          <w:tcPr>
            <w:tcW w:w="1620" w:type="dxa"/>
            <w:vAlign w:val="center"/>
          </w:tcPr>
          <w:p w:rsidR="002F42DA" w:rsidRPr="00B35E55" w:rsidRDefault="002F42DA" w:rsidP="00452D6D">
            <w:pPr>
              <w:jc w:val="center"/>
            </w:pPr>
            <w:r w:rsidRPr="00B35E55">
              <w:t>0.72E-6</w:t>
            </w:r>
          </w:p>
        </w:tc>
        <w:tc>
          <w:tcPr>
            <w:tcW w:w="2430" w:type="dxa"/>
            <w:vAlign w:val="center"/>
          </w:tcPr>
          <w:p w:rsidR="002F42DA" w:rsidRPr="00B35E55" w:rsidRDefault="00F12A95" w:rsidP="00F12A95">
            <w:pPr>
              <w:jc w:val="center"/>
            </w:pPr>
            <w:r>
              <w:t>0.0</w:t>
            </w:r>
            <w:r w:rsidR="002F42DA" w:rsidRPr="00B35E55">
              <w:t>25</w:t>
            </w:r>
          </w:p>
        </w:tc>
        <w:tc>
          <w:tcPr>
            <w:tcW w:w="2610" w:type="dxa"/>
            <w:vAlign w:val="center"/>
          </w:tcPr>
          <w:p w:rsidR="002F42DA" w:rsidRPr="00B35E55" w:rsidRDefault="00B96375" w:rsidP="00452D6D">
            <w:pPr>
              <w:jc w:val="center"/>
            </w:pPr>
            <w:r>
              <w:t>.</w:t>
            </w:r>
            <w:r w:rsidR="002F42DA" w:rsidRPr="00B35E55">
              <w:t>50</w:t>
            </w:r>
          </w:p>
        </w:tc>
      </w:tr>
    </w:tbl>
    <w:p w:rsidR="002F42DA" w:rsidRPr="00B35E55" w:rsidRDefault="002F42DA" w:rsidP="005F090E">
      <w:pPr>
        <w:rPr>
          <w:b/>
        </w:rPr>
      </w:pPr>
    </w:p>
    <w:p w:rsidR="002F42DA" w:rsidRPr="00B35E55" w:rsidRDefault="002F42DA" w:rsidP="005F090E">
      <w:pPr>
        <w:rPr>
          <w:b/>
        </w:rPr>
      </w:pPr>
    </w:p>
    <w:p w:rsidR="002F42DA" w:rsidRPr="00042D46" w:rsidRDefault="002F42DA" w:rsidP="005F090E">
      <w:pPr>
        <w:pStyle w:val="Heading3"/>
        <w:numPr>
          <w:ilvl w:val="2"/>
          <w:numId w:val="14"/>
        </w:numPr>
        <w:rPr>
          <w:u w:val="none"/>
        </w:rPr>
      </w:pPr>
      <w:bookmarkStart w:id="57" w:name="_Toc426726273"/>
      <w:r w:rsidRPr="00F52DA3">
        <w:rPr>
          <w:u w:val="none"/>
        </w:rPr>
        <w:t>Mesh characteristic</w:t>
      </w:r>
      <w:bookmarkEnd w:id="57"/>
      <w:r w:rsidRPr="00F52DA3">
        <w:rPr>
          <w:u w:val="none"/>
        </w:rPr>
        <w:t xml:space="preserve"> </w:t>
      </w:r>
    </w:p>
    <w:p w:rsidR="002F42DA" w:rsidRDefault="002F42DA" w:rsidP="005F090E">
      <w:pPr>
        <w:rPr>
          <w:b/>
        </w:rPr>
      </w:pPr>
      <w:r w:rsidRPr="009128FB">
        <w:t xml:space="preserve">The element </w:t>
      </w:r>
      <w:r>
        <w:t xml:space="preserve">name </w:t>
      </w:r>
      <w:r w:rsidRPr="009128FB">
        <w:t xml:space="preserve">type and </w:t>
      </w:r>
      <w:r>
        <w:t xml:space="preserve">their approximate number in the mesh of </w:t>
      </w:r>
      <w:r w:rsidRPr="009128FB">
        <w:t xml:space="preserve">the 3D and 2D ANSYS </w:t>
      </w:r>
      <w:r>
        <w:t>FEM models used for the analyse is given in the table below</w:t>
      </w:r>
    </w:p>
    <w:p w:rsidR="002F42DA" w:rsidRPr="009128FB" w:rsidRDefault="002F42DA" w:rsidP="005F090E">
      <w:pPr>
        <w:rPr>
          <w:b/>
        </w:rPr>
      </w:pPr>
      <w:r w:rsidRPr="009128FB">
        <w:rPr>
          <w:b/>
        </w:rPr>
        <w:t xml:space="preserve"> </w:t>
      </w:r>
    </w:p>
    <w:p w:rsidR="002F42DA" w:rsidRPr="00B35E55" w:rsidRDefault="002F42DA" w:rsidP="005F090E">
      <w:pPr>
        <w:rPr>
          <w:b/>
        </w:rPr>
      </w:pPr>
      <w:r>
        <w:rPr>
          <w:b/>
        </w:rPr>
        <w:t>FE mesh:</w:t>
      </w:r>
      <w:r w:rsidRPr="00B35E55">
        <w:rPr>
          <w:b/>
        </w:rPr>
        <w:t xml:space="preserve"> element type</w:t>
      </w:r>
      <w:r>
        <w:rPr>
          <w:b/>
        </w:rPr>
        <w:t xml:space="preserve"> and </w:t>
      </w:r>
      <w:proofErr w:type="gramStart"/>
      <w:r>
        <w:rPr>
          <w:b/>
        </w:rPr>
        <w:t>number[</w:t>
      </w:r>
      <w:proofErr w:type="gramEnd"/>
      <w:r>
        <w:rPr>
          <w:b/>
        </w:rPr>
        <w:t>8]</w:t>
      </w:r>
    </w:p>
    <w:tbl>
      <w:tblPr>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75"/>
        <w:gridCol w:w="1176"/>
        <w:gridCol w:w="1311"/>
        <w:gridCol w:w="1350"/>
        <w:gridCol w:w="1672"/>
        <w:gridCol w:w="1554"/>
      </w:tblGrid>
      <w:tr w:rsidR="002F42DA" w:rsidRPr="00B35E55" w:rsidTr="00452D6D">
        <w:tc>
          <w:tcPr>
            <w:tcW w:w="1418" w:type="dxa"/>
            <w:shd w:val="clear" w:color="auto" w:fill="E6E6E6"/>
            <w:vAlign w:val="center"/>
          </w:tcPr>
          <w:p w:rsidR="002F42DA" w:rsidRPr="00B35E55" w:rsidRDefault="002F42DA" w:rsidP="00452D6D">
            <w:pPr>
              <w:jc w:val="center"/>
              <w:rPr>
                <w:b/>
              </w:rPr>
            </w:pPr>
            <w:r w:rsidRPr="00B35E55">
              <w:rPr>
                <w:b/>
              </w:rPr>
              <w:t>Element Type</w:t>
            </w:r>
          </w:p>
        </w:tc>
        <w:tc>
          <w:tcPr>
            <w:tcW w:w="975" w:type="dxa"/>
            <w:shd w:val="clear" w:color="auto" w:fill="E6E6E6"/>
            <w:vAlign w:val="center"/>
          </w:tcPr>
          <w:p w:rsidR="002F42DA" w:rsidRPr="00B35E55" w:rsidRDefault="002F42DA" w:rsidP="00452D6D">
            <w:pPr>
              <w:jc w:val="center"/>
              <w:rPr>
                <w:b/>
              </w:rPr>
            </w:pPr>
            <w:r w:rsidRPr="00B35E55">
              <w:rPr>
                <w:b/>
              </w:rPr>
              <w:t>Nodes</w:t>
            </w:r>
          </w:p>
        </w:tc>
        <w:tc>
          <w:tcPr>
            <w:tcW w:w="1176" w:type="dxa"/>
            <w:shd w:val="clear" w:color="auto" w:fill="E6E6E6"/>
            <w:vAlign w:val="center"/>
          </w:tcPr>
          <w:p w:rsidR="002F42DA" w:rsidRPr="00B35E55" w:rsidRDefault="002F42DA" w:rsidP="00452D6D">
            <w:pPr>
              <w:jc w:val="center"/>
              <w:rPr>
                <w:b/>
              </w:rPr>
            </w:pPr>
            <w:r w:rsidRPr="00B35E55">
              <w:rPr>
                <w:b/>
              </w:rPr>
              <w:t>Name</w:t>
            </w:r>
          </w:p>
        </w:tc>
        <w:tc>
          <w:tcPr>
            <w:tcW w:w="1311" w:type="dxa"/>
            <w:shd w:val="clear" w:color="auto" w:fill="E6E6E6"/>
            <w:vAlign w:val="center"/>
          </w:tcPr>
          <w:p w:rsidR="002F42DA" w:rsidRPr="00B35E55" w:rsidRDefault="002F42DA" w:rsidP="00452D6D">
            <w:pPr>
              <w:jc w:val="center"/>
              <w:rPr>
                <w:b/>
              </w:rPr>
            </w:pPr>
            <w:r w:rsidRPr="00B35E55">
              <w:rPr>
                <w:b/>
              </w:rPr>
              <w:t>DOF number per node</w:t>
            </w:r>
          </w:p>
        </w:tc>
        <w:tc>
          <w:tcPr>
            <w:tcW w:w="1350" w:type="dxa"/>
            <w:shd w:val="clear" w:color="auto" w:fill="E6E6E6"/>
            <w:vAlign w:val="center"/>
          </w:tcPr>
          <w:p w:rsidR="002F42DA" w:rsidRPr="00B35E55" w:rsidRDefault="002F42DA" w:rsidP="00452D6D">
            <w:pPr>
              <w:jc w:val="center"/>
              <w:rPr>
                <w:b/>
              </w:rPr>
            </w:pPr>
            <w:r w:rsidRPr="00B35E55">
              <w:rPr>
                <w:b/>
              </w:rPr>
              <w:t>Used for conducting element</w:t>
            </w:r>
          </w:p>
        </w:tc>
        <w:tc>
          <w:tcPr>
            <w:tcW w:w="1672" w:type="dxa"/>
            <w:shd w:val="clear" w:color="auto" w:fill="E6E6E6"/>
            <w:vAlign w:val="center"/>
          </w:tcPr>
          <w:p w:rsidR="002F42DA" w:rsidRPr="00B35E55" w:rsidRDefault="002F42DA" w:rsidP="00452D6D">
            <w:pPr>
              <w:jc w:val="center"/>
              <w:rPr>
                <w:b/>
              </w:rPr>
            </w:pPr>
            <w:r w:rsidRPr="00B35E55">
              <w:rPr>
                <w:b/>
              </w:rPr>
              <w:t xml:space="preserve">Used for </w:t>
            </w:r>
            <w:proofErr w:type="spellStart"/>
            <w:r w:rsidRPr="00B35E55">
              <w:rPr>
                <w:b/>
              </w:rPr>
              <w:t>non conducting</w:t>
            </w:r>
            <w:proofErr w:type="spellEnd"/>
            <w:r w:rsidRPr="00B35E55">
              <w:rPr>
                <w:b/>
              </w:rPr>
              <w:t xml:space="preserve"> element</w:t>
            </w:r>
          </w:p>
        </w:tc>
        <w:tc>
          <w:tcPr>
            <w:tcW w:w="1554" w:type="dxa"/>
            <w:shd w:val="clear" w:color="auto" w:fill="E6E6E6"/>
          </w:tcPr>
          <w:p w:rsidR="002F42DA" w:rsidRPr="00B35E55" w:rsidRDefault="002F42DA" w:rsidP="00452D6D">
            <w:pPr>
              <w:jc w:val="center"/>
              <w:rPr>
                <w:b/>
              </w:rPr>
            </w:pPr>
            <w:r w:rsidRPr="00B35E55">
              <w:rPr>
                <w:b/>
              </w:rPr>
              <w:t>Number of element in the model</w:t>
            </w:r>
          </w:p>
        </w:tc>
      </w:tr>
      <w:tr w:rsidR="002F42DA" w:rsidTr="00452D6D">
        <w:tc>
          <w:tcPr>
            <w:tcW w:w="1418" w:type="dxa"/>
            <w:vAlign w:val="center"/>
          </w:tcPr>
          <w:p w:rsidR="002F42DA" w:rsidRPr="00157ECF" w:rsidRDefault="002F42DA" w:rsidP="00452D6D">
            <w:pPr>
              <w:jc w:val="center"/>
            </w:pPr>
            <w:r>
              <w:t xml:space="preserve">2-D Plane </w:t>
            </w:r>
          </w:p>
        </w:tc>
        <w:tc>
          <w:tcPr>
            <w:tcW w:w="975" w:type="dxa"/>
            <w:vAlign w:val="center"/>
          </w:tcPr>
          <w:p w:rsidR="002F42DA" w:rsidRDefault="002F42DA" w:rsidP="00452D6D">
            <w:pPr>
              <w:jc w:val="center"/>
            </w:pPr>
            <w:r>
              <w:t>8</w:t>
            </w:r>
          </w:p>
        </w:tc>
        <w:tc>
          <w:tcPr>
            <w:tcW w:w="1176" w:type="dxa"/>
            <w:vAlign w:val="center"/>
          </w:tcPr>
          <w:p w:rsidR="002F42DA" w:rsidRDefault="002F42DA" w:rsidP="00452D6D">
            <w:pPr>
              <w:jc w:val="center"/>
            </w:pPr>
            <w:r>
              <w:t>Plane53</w:t>
            </w:r>
          </w:p>
        </w:tc>
        <w:tc>
          <w:tcPr>
            <w:tcW w:w="1311" w:type="dxa"/>
            <w:vAlign w:val="center"/>
          </w:tcPr>
          <w:p w:rsidR="002F42DA" w:rsidRDefault="002F42DA" w:rsidP="00452D6D">
            <w:pPr>
              <w:jc w:val="center"/>
            </w:pPr>
            <w:r>
              <w:t>2</w:t>
            </w:r>
          </w:p>
        </w:tc>
        <w:tc>
          <w:tcPr>
            <w:tcW w:w="1350" w:type="dxa"/>
            <w:vAlign w:val="center"/>
          </w:tcPr>
          <w:p w:rsidR="002F42DA" w:rsidRDefault="002F42DA" w:rsidP="00452D6D">
            <w:pPr>
              <w:jc w:val="center"/>
            </w:pPr>
            <w:r>
              <w:t>yes</w:t>
            </w:r>
          </w:p>
        </w:tc>
        <w:tc>
          <w:tcPr>
            <w:tcW w:w="1672" w:type="dxa"/>
            <w:vAlign w:val="center"/>
          </w:tcPr>
          <w:p w:rsidR="002F42DA" w:rsidRDefault="002F42DA" w:rsidP="00452D6D">
            <w:pPr>
              <w:jc w:val="center"/>
            </w:pPr>
            <w:r>
              <w:t>no</w:t>
            </w:r>
          </w:p>
        </w:tc>
        <w:tc>
          <w:tcPr>
            <w:tcW w:w="1554" w:type="dxa"/>
          </w:tcPr>
          <w:p w:rsidR="002F42DA" w:rsidRDefault="00F92644" w:rsidP="00452D6D">
            <w:pPr>
              <w:jc w:val="center"/>
            </w:pPr>
            <w:r>
              <w:t>̴</w:t>
            </w:r>
            <w:r w:rsidR="009619F7" w:rsidRPr="009619F7">
              <w:rPr>
                <w:sz w:val="32"/>
                <w:szCs w:val="32"/>
              </w:rPr>
              <w:t xml:space="preserve"> </w:t>
            </w:r>
            <w:r>
              <w:t>10000</w:t>
            </w:r>
          </w:p>
        </w:tc>
      </w:tr>
      <w:tr w:rsidR="009619F7" w:rsidTr="00452D6D">
        <w:tc>
          <w:tcPr>
            <w:tcW w:w="1418" w:type="dxa"/>
            <w:vAlign w:val="center"/>
          </w:tcPr>
          <w:p w:rsidR="009619F7" w:rsidRDefault="009619F7" w:rsidP="00452D6D">
            <w:pPr>
              <w:jc w:val="center"/>
            </w:pPr>
            <w:r>
              <w:t xml:space="preserve">2-D Plane </w:t>
            </w:r>
          </w:p>
        </w:tc>
        <w:tc>
          <w:tcPr>
            <w:tcW w:w="975" w:type="dxa"/>
            <w:vAlign w:val="center"/>
          </w:tcPr>
          <w:p w:rsidR="009619F7" w:rsidRDefault="009619F7" w:rsidP="00452D6D">
            <w:pPr>
              <w:jc w:val="center"/>
            </w:pPr>
            <w:r>
              <w:t>8</w:t>
            </w:r>
          </w:p>
        </w:tc>
        <w:tc>
          <w:tcPr>
            <w:tcW w:w="1176" w:type="dxa"/>
            <w:vAlign w:val="center"/>
          </w:tcPr>
          <w:p w:rsidR="009619F7" w:rsidRDefault="009619F7" w:rsidP="00452D6D">
            <w:pPr>
              <w:jc w:val="center"/>
            </w:pPr>
            <w:r>
              <w:t>Plane53</w:t>
            </w:r>
          </w:p>
        </w:tc>
        <w:tc>
          <w:tcPr>
            <w:tcW w:w="1311" w:type="dxa"/>
            <w:vAlign w:val="center"/>
          </w:tcPr>
          <w:p w:rsidR="009619F7" w:rsidRDefault="009619F7" w:rsidP="00452D6D">
            <w:pPr>
              <w:jc w:val="center"/>
            </w:pPr>
            <w:r>
              <w:t>1</w:t>
            </w:r>
          </w:p>
        </w:tc>
        <w:tc>
          <w:tcPr>
            <w:tcW w:w="1350" w:type="dxa"/>
            <w:vAlign w:val="center"/>
          </w:tcPr>
          <w:p w:rsidR="009619F7" w:rsidRDefault="009619F7" w:rsidP="00452D6D">
            <w:pPr>
              <w:jc w:val="center"/>
            </w:pPr>
            <w:r>
              <w:t>no</w:t>
            </w:r>
          </w:p>
        </w:tc>
        <w:tc>
          <w:tcPr>
            <w:tcW w:w="1672" w:type="dxa"/>
            <w:vAlign w:val="center"/>
          </w:tcPr>
          <w:p w:rsidR="009619F7" w:rsidRDefault="009619F7" w:rsidP="00452D6D">
            <w:pPr>
              <w:jc w:val="center"/>
            </w:pPr>
            <w:r>
              <w:t>yes</w:t>
            </w:r>
          </w:p>
        </w:tc>
        <w:tc>
          <w:tcPr>
            <w:tcW w:w="1554" w:type="dxa"/>
          </w:tcPr>
          <w:p w:rsidR="009619F7" w:rsidRDefault="009619F7" w:rsidP="00480561">
            <w:pPr>
              <w:jc w:val="center"/>
            </w:pPr>
            <w:r>
              <w:t>̴</w:t>
            </w:r>
            <w:r w:rsidRPr="009619F7">
              <w:rPr>
                <w:sz w:val="32"/>
                <w:szCs w:val="32"/>
              </w:rPr>
              <w:t xml:space="preserve"> </w:t>
            </w:r>
            <w:r>
              <w:t>100000</w:t>
            </w:r>
          </w:p>
        </w:tc>
      </w:tr>
      <w:tr w:rsidR="009619F7" w:rsidTr="00452D6D">
        <w:tc>
          <w:tcPr>
            <w:tcW w:w="1418" w:type="dxa"/>
            <w:vAlign w:val="center"/>
          </w:tcPr>
          <w:p w:rsidR="009619F7" w:rsidRDefault="009619F7" w:rsidP="00452D6D">
            <w:pPr>
              <w:jc w:val="center"/>
            </w:pPr>
            <w:r>
              <w:t xml:space="preserve">2-D Plane </w:t>
            </w:r>
          </w:p>
        </w:tc>
        <w:tc>
          <w:tcPr>
            <w:tcW w:w="975" w:type="dxa"/>
            <w:vAlign w:val="center"/>
          </w:tcPr>
          <w:p w:rsidR="009619F7" w:rsidRDefault="009619F7" w:rsidP="00452D6D">
            <w:pPr>
              <w:jc w:val="center"/>
            </w:pPr>
            <w:r>
              <w:t>8</w:t>
            </w:r>
          </w:p>
        </w:tc>
        <w:tc>
          <w:tcPr>
            <w:tcW w:w="1176" w:type="dxa"/>
            <w:vAlign w:val="center"/>
          </w:tcPr>
          <w:p w:rsidR="009619F7" w:rsidRDefault="009619F7" w:rsidP="00452D6D">
            <w:pPr>
              <w:jc w:val="center"/>
            </w:pPr>
            <w:r>
              <w:t>Infinit110</w:t>
            </w:r>
          </w:p>
        </w:tc>
        <w:tc>
          <w:tcPr>
            <w:tcW w:w="1311" w:type="dxa"/>
            <w:vAlign w:val="center"/>
          </w:tcPr>
          <w:p w:rsidR="009619F7" w:rsidRDefault="009619F7" w:rsidP="00452D6D">
            <w:pPr>
              <w:jc w:val="center"/>
            </w:pPr>
            <w:r>
              <w:t>1</w:t>
            </w:r>
          </w:p>
        </w:tc>
        <w:tc>
          <w:tcPr>
            <w:tcW w:w="1350" w:type="dxa"/>
            <w:vAlign w:val="center"/>
          </w:tcPr>
          <w:p w:rsidR="009619F7" w:rsidRDefault="009619F7" w:rsidP="00452D6D">
            <w:pPr>
              <w:jc w:val="center"/>
            </w:pPr>
            <w:r>
              <w:t>no</w:t>
            </w:r>
          </w:p>
        </w:tc>
        <w:tc>
          <w:tcPr>
            <w:tcW w:w="1672" w:type="dxa"/>
            <w:vAlign w:val="center"/>
          </w:tcPr>
          <w:p w:rsidR="009619F7" w:rsidRDefault="009619F7" w:rsidP="00452D6D">
            <w:pPr>
              <w:jc w:val="center"/>
            </w:pPr>
            <w:r>
              <w:t>yes</w:t>
            </w:r>
          </w:p>
        </w:tc>
        <w:tc>
          <w:tcPr>
            <w:tcW w:w="1554" w:type="dxa"/>
          </w:tcPr>
          <w:p w:rsidR="009619F7" w:rsidRDefault="009619F7" w:rsidP="00452D6D">
            <w:pPr>
              <w:jc w:val="center"/>
            </w:pPr>
            <w:r>
              <w:t>̴ 300</w:t>
            </w:r>
          </w:p>
        </w:tc>
      </w:tr>
    </w:tbl>
    <w:p w:rsidR="002F42DA" w:rsidRDefault="002F42DA" w:rsidP="005F090E">
      <w:pPr>
        <w:rPr>
          <w:b/>
        </w:rPr>
      </w:pPr>
    </w:p>
    <w:p w:rsidR="002F42DA" w:rsidRDefault="002F42DA" w:rsidP="005F090E">
      <w:pPr>
        <w:rPr>
          <w:b/>
        </w:rPr>
      </w:pPr>
    </w:p>
    <w:p w:rsidR="002F42DA" w:rsidRPr="00042D46" w:rsidRDefault="002F42DA" w:rsidP="005F090E">
      <w:pPr>
        <w:pStyle w:val="Heading3"/>
        <w:numPr>
          <w:ilvl w:val="2"/>
          <w:numId w:val="14"/>
        </w:numPr>
        <w:rPr>
          <w:u w:val="none"/>
        </w:rPr>
      </w:pPr>
      <w:bookmarkStart w:id="58" w:name="_Toc426726274"/>
      <w:r w:rsidRPr="00F52DA3">
        <w:rPr>
          <w:u w:val="none"/>
        </w:rPr>
        <w:t>Boundary conditions</w:t>
      </w:r>
      <w:bookmarkEnd w:id="58"/>
      <w:r w:rsidRPr="00F52DA3">
        <w:rPr>
          <w:u w:val="none"/>
        </w:rPr>
        <w:t xml:space="preserve"> </w:t>
      </w:r>
    </w:p>
    <w:p w:rsidR="002F42DA" w:rsidRDefault="002F42DA" w:rsidP="005F090E">
      <w:r w:rsidRPr="00535254">
        <w:t xml:space="preserve">In the 3-D models </w:t>
      </w:r>
      <w:r>
        <w:t>the boundary conditions were: tangent field at the nodes of boundary poloidal planes at 0 and 20°; V=0 at the nodes of conducting elements of the boundary planes that have toroidal continuity through these planes; INFINIT surface flag at the external nodes of the element INFINIT 111; Null value for all three component of potential vector at the node on the axis.</w:t>
      </w:r>
    </w:p>
    <w:p w:rsidR="002F42DA" w:rsidRDefault="002F42DA" w:rsidP="005F090E">
      <w:r>
        <w:t>For the 2D models the boundary conditions were;</w:t>
      </w:r>
      <w:r w:rsidRPr="00956B44">
        <w:t xml:space="preserve"> </w:t>
      </w:r>
      <w:r>
        <w:t>V=0 at the nodes of conducting elements of the boundary planes that have toroidal continuity through these planes; Infinit</w:t>
      </w:r>
      <w:r w:rsidR="00C63E25">
        <w:t>e</w:t>
      </w:r>
      <w:r>
        <w:t xml:space="preserve"> surface flag at the external nodes of the element INFINIT110; Null potential vector at the node on the axis.</w:t>
      </w:r>
    </w:p>
    <w:p w:rsidR="002F42DA" w:rsidRDefault="002F42DA" w:rsidP="00666DB0"/>
    <w:p w:rsidR="002F42DA" w:rsidRDefault="002F42DA" w:rsidP="00666DB0"/>
    <w:p w:rsidR="002F42DA" w:rsidRDefault="002F42DA" w:rsidP="00042D46">
      <w:pPr>
        <w:jc w:val="left"/>
      </w:pPr>
    </w:p>
    <w:p w:rsidR="002F42DA" w:rsidRDefault="002F42DA" w:rsidP="00666DB0"/>
    <w:p w:rsidR="002F42DA" w:rsidRDefault="002F42DA" w:rsidP="005F090E">
      <w:pPr>
        <w:pStyle w:val="Heading1"/>
      </w:pPr>
      <w:bookmarkStart w:id="59" w:name="_Toc426726275"/>
      <w:r w:rsidRPr="00A6077A">
        <w:t>Results of the analyses</w:t>
      </w:r>
      <w:bookmarkEnd w:id="59"/>
      <w:r w:rsidRPr="00A6077A">
        <w:t xml:space="preserve"> </w:t>
      </w:r>
    </w:p>
    <w:p w:rsidR="00A92031" w:rsidRDefault="002F42DA" w:rsidP="003B1DF7">
      <w:pPr>
        <w:rPr>
          <w:szCs w:val="24"/>
        </w:rPr>
      </w:pPr>
      <w:r>
        <w:rPr>
          <w:szCs w:val="24"/>
        </w:rPr>
        <w:t xml:space="preserve">The </w:t>
      </w:r>
      <w:r w:rsidR="008C5A21">
        <w:rPr>
          <w:szCs w:val="24"/>
        </w:rPr>
        <w:t>s</w:t>
      </w:r>
      <w:r>
        <w:rPr>
          <w:szCs w:val="24"/>
        </w:rPr>
        <w:t xml:space="preserve">tray field </w:t>
      </w:r>
      <w:r w:rsidR="008C5A21">
        <w:rPr>
          <w:szCs w:val="24"/>
        </w:rPr>
        <w:t xml:space="preserve">and its time derivative outside the bio-shield has been analysed both for 15 and 17 MA plasmas </w:t>
      </w:r>
      <w:r>
        <w:rPr>
          <w:szCs w:val="24"/>
        </w:rPr>
        <w:t>in presence of plasma disruptions</w:t>
      </w:r>
      <w:r w:rsidR="008C5A21">
        <w:rPr>
          <w:szCs w:val="24"/>
        </w:rPr>
        <w:t xml:space="preserve"> and during the normal operating scenarios. To find the worst operating conditions</w:t>
      </w:r>
      <w:r w:rsidR="00A92031">
        <w:rPr>
          <w:szCs w:val="24"/>
        </w:rPr>
        <w:t xml:space="preserve"> all the cases listed below have been analysed:</w:t>
      </w:r>
    </w:p>
    <w:p w:rsidR="00A92031" w:rsidRDefault="00A92031" w:rsidP="006922E6">
      <w:pPr>
        <w:pStyle w:val="ListParagraph"/>
        <w:numPr>
          <w:ilvl w:val="0"/>
          <w:numId w:val="12"/>
        </w:numPr>
      </w:pPr>
      <w:r>
        <w:lastRenderedPageBreak/>
        <w:t>Case1: Vertical Displacement Event (VDE) linear of 36 ms Current Quench (CQ) duration; starting from the PFC current distribution at SOB of the 15 MA normal operating scenario; In this case the building walls and floors are conducting(see below);</w:t>
      </w:r>
    </w:p>
    <w:p w:rsidR="00A92031" w:rsidRDefault="00A92031" w:rsidP="006922E6">
      <w:pPr>
        <w:pStyle w:val="ListParagraph"/>
        <w:numPr>
          <w:ilvl w:val="0"/>
          <w:numId w:val="12"/>
        </w:numPr>
      </w:pPr>
      <w:r>
        <w:t>Case2: Same of case 1 except for the building that is non-conducting;</w:t>
      </w:r>
    </w:p>
    <w:p w:rsidR="00A92031" w:rsidRDefault="00A92031" w:rsidP="006922E6">
      <w:pPr>
        <w:pStyle w:val="ListParagraph"/>
        <w:numPr>
          <w:ilvl w:val="0"/>
          <w:numId w:val="12"/>
        </w:numPr>
      </w:pPr>
      <w:r>
        <w:t>Case3: Normal operating scenario at 15 MA (conducting building);</w:t>
      </w:r>
    </w:p>
    <w:p w:rsidR="00A92031" w:rsidRDefault="00A92031" w:rsidP="006922E6">
      <w:pPr>
        <w:pStyle w:val="ListParagraph"/>
        <w:numPr>
          <w:ilvl w:val="0"/>
          <w:numId w:val="12"/>
        </w:numPr>
      </w:pPr>
      <w:r>
        <w:t xml:space="preserve">Case4: Normal operating scenario at 15 MA (building non-conducting); </w:t>
      </w:r>
    </w:p>
    <w:p w:rsidR="00A92031" w:rsidRDefault="00A92031" w:rsidP="006922E6">
      <w:pPr>
        <w:pStyle w:val="ListParagraph"/>
        <w:numPr>
          <w:ilvl w:val="0"/>
          <w:numId w:val="12"/>
        </w:numPr>
      </w:pPr>
      <w:r>
        <w:t>Case5: Normal operating scenario at 15 MA with plasma off (conducting building);</w:t>
      </w:r>
    </w:p>
    <w:p w:rsidR="00A92031" w:rsidRDefault="00A92031" w:rsidP="006922E6">
      <w:pPr>
        <w:pStyle w:val="ListParagraph"/>
        <w:numPr>
          <w:ilvl w:val="0"/>
          <w:numId w:val="12"/>
        </w:numPr>
      </w:pPr>
      <w:r>
        <w:t>Case6: Normal operating scenario at 15 MA with plasma off (building non-conducting);</w:t>
      </w:r>
    </w:p>
    <w:p w:rsidR="00A92031" w:rsidRDefault="00A92031" w:rsidP="00A92031"/>
    <w:p w:rsidR="00A92031" w:rsidRDefault="00A92031" w:rsidP="006922E6">
      <w:pPr>
        <w:pStyle w:val="ListParagraph"/>
        <w:numPr>
          <w:ilvl w:val="0"/>
          <w:numId w:val="12"/>
        </w:numPr>
      </w:pPr>
      <w:r>
        <w:t>Case7: Main Disruption (MD) linear of 41 ms Current Quench (CQ) duration; starting from the PFC current distribution at SOB of the 17 MA normal operating scenario; In this case the building walls and floors are conducting(see below);</w:t>
      </w:r>
    </w:p>
    <w:p w:rsidR="00A92031" w:rsidRDefault="00A92031" w:rsidP="006922E6">
      <w:pPr>
        <w:pStyle w:val="ListParagraph"/>
        <w:numPr>
          <w:ilvl w:val="0"/>
          <w:numId w:val="12"/>
        </w:numPr>
      </w:pPr>
      <w:r>
        <w:t>Case8: Same of case 1 except for the building that is non-conducting;</w:t>
      </w:r>
    </w:p>
    <w:p w:rsidR="00A92031" w:rsidRDefault="00A92031" w:rsidP="006922E6">
      <w:pPr>
        <w:pStyle w:val="ListParagraph"/>
        <w:numPr>
          <w:ilvl w:val="0"/>
          <w:numId w:val="12"/>
        </w:numPr>
      </w:pPr>
      <w:r>
        <w:t>Case9: Normal operating scenario (conducting building);</w:t>
      </w:r>
    </w:p>
    <w:p w:rsidR="00A92031" w:rsidRDefault="00A92031" w:rsidP="006922E6">
      <w:pPr>
        <w:pStyle w:val="ListParagraph"/>
        <w:numPr>
          <w:ilvl w:val="0"/>
          <w:numId w:val="12"/>
        </w:numPr>
      </w:pPr>
      <w:r>
        <w:t>Case10: Normal operating scenario</w:t>
      </w:r>
      <w:r w:rsidRPr="0074676A">
        <w:t xml:space="preserve"> </w:t>
      </w:r>
      <w:r>
        <w:t xml:space="preserve">at 17 MA (building non-conducting); </w:t>
      </w:r>
    </w:p>
    <w:p w:rsidR="00A92031" w:rsidRDefault="00A92031" w:rsidP="006922E6">
      <w:pPr>
        <w:pStyle w:val="ListParagraph"/>
        <w:numPr>
          <w:ilvl w:val="0"/>
          <w:numId w:val="12"/>
        </w:numPr>
      </w:pPr>
      <w:r>
        <w:t>Case11: Normal operating scenario at 17 MA with plasma off (conducting building);</w:t>
      </w:r>
    </w:p>
    <w:p w:rsidR="00A92031" w:rsidRDefault="00A92031" w:rsidP="006922E6">
      <w:pPr>
        <w:pStyle w:val="ListParagraph"/>
        <w:numPr>
          <w:ilvl w:val="0"/>
          <w:numId w:val="12"/>
        </w:numPr>
      </w:pPr>
      <w:r>
        <w:t>Case12: Normal operating scenario at 17 MA</w:t>
      </w:r>
      <w:r w:rsidRPr="0074676A">
        <w:t xml:space="preserve"> </w:t>
      </w:r>
      <w:r>
        <w:t>with plasma off (building non-conducting).</w:t>
      </w:r>
    </w:p>
    <w:p w:rsidR="0091686F" w:rsidRDefault="001F144B" w:rsidP="001F144B">
      <w:pPr>
        <w:ind w:firstLine="360"/>
      </w:pPr>
      <w:r>
        <w:t xml:space="preserve">In the figure from 3.1 to 3.12 |B| and </w:t>
      </w:r>
      <w:proofErr w:type="spellStart"/>
      <w:r w:rsidRPr="0091686F">
        <w:rPr>
          <w:i/>
        </w:rPr>
        <w:t>d</w:t>
      </w:r>
      <w:r>
        <w:t>|B</w:t>
      </w:r>
      <w:proofErr w:type="spellEnd"/>
      <w:r>
        <w:t>|/</w:t>
      </w:r>
      <w:proofErr w:type="spellStart"/>
      <w:r w:rsidRPr="0091686F">
        <w:rPr>
          <w:i/>
        </w:rPr>
        <w:t>d</w:t>
      </w:r>
      <w:r>
        <w:t>t</w:t>
      </w:r>
      <w:proofErr w:type="spellEnd"/>
      <w:r>
        <w:t xml:space="preserve"> are plotted vs. time at equatorial level and </w:t>
      </w:r>
      <w:r w:rsidR="0091686F">
        <w:t xml:space="preserve">from </w:t>
      </w:r>
      <w:r>
        <w:t xml:space="preserve">for six distances </w:t>
      </w:r>
      <w:r w:rsidR="0091686F">
        <w:t>from tokamak axis in steps of 5m starting from a distance of 17</w:t>
      </w:r>
      <w:r>
        <w:t xml:space="preserve"> m – </w:t>
      </w:r>
      <w:r w:rsidR="0091686F">
        <w:t xml:space="preserve">that is </w:t>
      </w:r>
      <w:r>
        <w:t>just outside the bio-shield</w:t>
      </w:r>
      <w:r w:rsidR="0091686F">
        <w:t>. From these figures it is apparent what follows:</w:t>
      </w:r>
    </w:p>
    <w:p w:rsidR="0091686F" w:rsidRDefault="0091686F" w:rsidP="006922E6">
      <w:pPr>
        <w:pStyle w:val="ListParagraph"/>
        <w:numPr>
          <w:ilvl w:val="0"/>
          <w:numId w:val="13"/>
        </w:numPr>
      </w:pPr>
      <w:r>
        <w:t xml:space="preserve">The </w:t>
      </w:r>
      <w:proofErr w:type="spellStart"/>
      <w:r w:rsidRPr="0091686F">
        <w:rPr>
          <w:i/>
        </w:rPr>
        <w:t>d</w:t>
      </w:r>
      <w:r>
        <w:t>|B</w:t>
      </w:r>
      <w:proofErr w:type="spellEnd"/>
      <w:r>
        <w:t>|/</w:t>
      </w:r>
      <w:proofErr w:type="spellStart"/>
      <w:r w:rsidRPr="0091686F">
        <w:rPr>
          <w:i/>
        </w:rPr>
        <w:t>d</w:t>
      </w:r>
      <w:r>
        <w:t>t</w:t>
      </w:r>
      <w:proofErr w:type="spellEnd"/>
      <w:r>
        <w:t xml:space="preserve"> is much higher during the disruptions than during the normal operating scenarios;</w:t>
      </w:r>
    </w:p>
    <w:p w:rsidR="0091686F" w:rsidRDefault="0091686F" w:rsidP="006922E6">
      <w:pPr>
        <w:pStyle w:val="ListParagraph"/>
        <w:numPr>
          <w:ilvl w:val="0"/>
          <w:numId w:val="13"/>
        </w:numPr>
      </w:pPr>
      <w:r>
        <w:t xml:space="preserve">The </w:t>
      </w:r>
      <w:proofErr w:type="spellStart"/>
      <w:r w:rsidRPr="0091686F">
        <w:rPr>
          <w:i/>
        </w:rPr>
        <w:t>d</w:t>
      </w:r>
      <w:r>
        <w:t>|B</w:t>
      </w:r>
      <w:proofErr w:type="spellEnd"/>
      <w:r>
        <w:t>|/</w:t>
      </w:r>
      <w:proofErr w:type="spellStart"/>
      <w:r w:rsidRPr="0091686F">
        <w:rPr>
          <w:i/>
        </w:rPr>
        <w:t>d</w:t>
      </w:r>
      <w:r>
        <w:t>t</w:t>
      </w:r>
      <w:proofErr w:type="spellEnd"/>
      <w:r>
        <w:t xml:space="preserve"> is slightly higher when the building concrete is conductor than when it is insulated;</w:t>
      </w:r>
    </w:p>
    <w:p w:rsidR="00925418" w:rsidRDefault="0091686F" w:rsidP="006922E6">
      <w:pPr>
        <w:pStyle w:val="ListParagraph"/>
        <w:numPr>
          <w:ilvl w:val="0"/>
          <w:numId w:val="13"/>
        </w:numPr>
      </w:pPr>
      <w:r>
        <w:t>The maximum |B| reached during the full scenario</w:t>
      </w:r>
      <w:r w:rsidR="00925418">
        <w:t>s</w:t>
      </w:r>
      <w:r>
        <w:t xml:space="preserve"> </w:t>
      </w:r>
      <w:r w:rsidR="00925418">
        <w:t>without plasma are</w:t>
      </w:r>
      <w:r>
        <w:t xml:space="preserve"> higher than the maximum field </w:t>
      </w:r>
      <w:r w:rsidR="00925418">
        <w:t xml:space="preserve">reached in the correspondent scenarios with the plasma included; </w:t>
      </w:r>
    </w:p>
    <w:p w:rsidR="001F144B" w:rsidRDefault="00925418" w:rsidP="006922E6">
      <w:pPr>
        <w:pStyle w:val="ListParagraph"/>
        <w:numPr>
          <w:ilvl w:val="0"/>
          <w:numId w:val="13"/>
        </w:numPr>
      </w:pPr>
      <w:r>
        <w:t xml:space="preserve">The maximum |B| reached during a full scenario is higher of than the maximum |B| reached after a plasma disruption starting from SOB of this scenario; </w:t>
      </w:r>
    </w:p>
    <w:p w:rsidR="00A92031" w:rsidRDefault="001236D1" w:rsidP="006922E6">
      <w:pPr>
        <w:pStyle w:val="ListParagraph"/>
        <w:numPr>
          <w:ilvl w:val="0"/>
          <w:numId w:val="13"/>
        </w:numPr>
      </w:pPr>
      <w:r>
        <w:t>During a normal operating scenario, due</w:t>
      </w:r>
      <w:r w:rsidR="00925418">
        <w:t xml:space="preserve"> to the very slow time </w:t>
      </w:r>
      <w:r>
        <w:t>dependence of the currents in the plasma and in the PFC the stray field is in practice independent on the electrical properties of the conducting materials in the building.</w:t>
      </w:r>
    </w:p>
    <w:p w:rsidR="002F42DA" w:rsidRDefault="00C63E25" w:rsidP="00AF234D">
      <w:pPr>
        <w:ind w:firstLine="360"/>
      </w:pPr>
      <w:r>
        <w:t xml:space="preserve">As a consequence of these facts </w:t>
      </w:r>
      <w:r w:rsidR="001236D1">
        <w:t xml:space="preserve">only two cases should be considered: </w:t>
      </w:r>
      <w:r>
        <w:t xml:space="preserve">1) </w:t>
      </w:r>
      <w:r w:rsidR="001236D1">
        <w:t xml:space="preserve">the disruption in presence of conducting building for the search of </w:t>
      </w:r>
      <w:proofErr w:type="spellStart"/>
      <w:r w:rsidRPr="0091686F">
        <w:rPr>
          <w:i/>
        </w:rPr>
        <w:t>d</w:t>
      </w:r>
      <w:r>
        <w:t>Bx</w:t>
      </w:r>
      <w:r w:rsidRPr="0091686F">
        <w:rPr>
          <w:i/>
        </w:rPr>
        <w:t>d</w:t>
      </w:r>
      <w:r>
        <w:t>t</w:t>
      </w:r>
      <w:proofErr w:type="spellEnd"/>
      <w:r>
        <w:t xml:space="preserve">, </w:t>
      </w:r>
      <w:proofErr w:type="spellStart"/>
      <w:r w:rsidRPr="0091686F">
        <w:rPr>
          <w:i/>
        </w:rPr>
        <w:t>d</w:t>
      </w:r>
      <w:r>
        <w:t>Bz</w:t>
      </w:r>
      <w:r w:rsidRPr="0091686F">
        <w:rPr>
          <w:i/>
        </w:rPr>
        <w:t>d</w:t>
      </w:r>
      <w:r>
        <w:t>t</w:t>
      </w:r>
      <w:proofErr w:type="spellEnd"/>
      <w:r>
        <w:t xml:space="preserve"> and of </w:t>
      </w:r>
      <w:proofErr w:type="spellStart"/>
      <w:r w:rsidR="001236D1" w:rsidRPr="0091686F">
        <w:rPr>
          <w:i/>
        </w:rPr>
        <w:t>d</w:t>
      </w:r>
      <w:r w:rsidR="001236D1">
        <w:t>|B</w:t>
      </w:r>
      <w:proofErr w:type="spellEnd"/>
      <w:r w:rsidR="001236D1">
        <w:t>|/</w:t>
      </w:r>
      <w:proofErr w:type="spellStart"/>
      <w:r w:rsidR="001236D1" w:rsidRPr="0091686F">
        <w:rPr>
          <w:i/>
        </w:rPr>
        <w:t>d</w:t>
      </w:r>
      <w:r w:rsidR="001236D1">
        <w:t>t</w:t>
      </w:r>
      <w:proofErr w:type="spellEnd"/>
      <w:r w:rsidR="001236D1">
        <w:t xml:space="preserve"> maximum; </w:t>
      </w:r>
      <w:r>
        <w:t xml:space="preserve">2) </w:t>
      </w:r>
      <w:r w:rsidR="001236D1">
        <w:t>the full scenario without plasma for the search of maximum</w:t>
      </w:r>
      <w:r>
        <w:t xml:space="preserve"> of </w:t>
      </w:r>
      <w:proofErr w:type="spellStart"/>
      <w:r>
        <w:t>Bx</w:t>
      </w:r>
      <w:proofErr w:type="spellEnd"/>
      <w:r>
        <w:t xml:space="preserve">, </w:t>
      </w:r>
      <w:proofErr w:type="gramStart"/>
      <w:r>
        <w:t>By</w:t>
      </w:r>
      <w:proofErr w:type="gramEnd"/>
      <w:r>
        <w:t xml:space="preserve"> and of </w:t>
      </w:r>
      <w:r w:rsidR="001236D1">
        <w:t xml:space="preserve">|B|. </w:t>
      </w:r>
      <w:r w:rsidR="00064E3A">
        <w:t xml:space="preserve">In any case, even </w:t>
      </w:r>
      <w:r>
        <w:t xml:space="preserve">the field and its time derivative </w:t>
      </w:r>
      <w:r w:rsidR="001236D1">
        <w:t>are obviously higher for a 17 MA than for a 15 MA plasma</w:t>
      </w:r>
      <w:r w:rsidR="00064E3A">
        <w:t>,</w:t>
      </w:r>
      <w:r w:rsidR="001236D1">
        <w:t xml:space="preserve"> due to the fact that the normal working conditions are, by far, much more related to a 15 MA than to a 17 MA plasma</w:t>
      </w:r>
      <w:r w:rsidR="00064E3A">
        <w:t>,</w:t>
      </w:r>
      <w:r w:rsidR="001236D1">
        <w:t xml:space="preserve"> the maxima of these quantities have been mapped for both </w:t>
      </w:r>
      <w:r w:rsidR="00064E3A">
        <w:t>15 and 17 MA plasmas</w:t>
      </w:r>
      <w:r w:rsidR="00AF234D">
        <w:t>.</w:t>
      </w:r>
    </w:p>
    <w:p w:rsidR="0007186C" w:rsidRDefault="0007186C" w:rsidP="00AF234D">
      <w:pPr>
        <w:ind w:firstLine="360"/>
      </w:pPr>
      <w:r>
        <w:t>The figures 3.13 to 3.24 show the poloidal field and field time derivative in the region between t</w:t>
      </w:r>
      <w:r w:rsidR="00923578">
        <w:t xml:space="preserve">he VV and the </w:t>
      </w:r>
      <w:proofErr w:type="spellStart"/>
      <w:r w:rsidR="00923578">
        <w:t>bioshield</w:t>
      </w:r>
      <w:proofErr w:type="spellEnd"/>
      <w:r w:rsidR="00923578">
        <w:t xml:space="preserve"> during:</w:t>
      </w:r>
      <w:r>
        <w:t xml:space="preserve"> Fast Downward VDE III with 36 ms linear current quench (</w:t>
      </w:r>
      <w:r w:rsidR="00923578">
        <w:t>fig. 3.13 -3.16); Major Disruption II with 16 ms exponential current quench (fig. 3.17 – 3.20) and Fast Upward VDE III with 36 ms linear current quench (fig. 3.12 – 3.24).</w:t>
      </w:r>
    </w:p>
    <w:p w:rsidR="004D1E8B" w:rsidRPr="00AF234D" w:rsidRDefault="004D1E8B" w:rsidP="00AF234D">
      <w:pPr>
        <w:ind w:firstLine="360"/>
      </w:pPr>
      <w:r>
        <w:tab/>
        <w:t>The toroidal field inside the bio-shield is shown in figures 3.25 – 3.27.</w:t>
      </w:r>
    </w:p>
    <w:p w:rsidR="00F52DA3" w:rsidRPr="00F52DA3" w:rsidRDefault="00F52DA3" w:rsidP="006922E6">
      <w:pPr>
        <w:pStyle w:val="ListParagraph"/>
        <w:keepNext/>
        <w:widowControl w:val="0"/>
        <w:numPr>
          <w:ilvl w:val="0"/>
          <w:numId w:val="6"/>
        </w:numPr>
        <w:spacing w:after="240"/>
        <w:contextualSpacing w:val="0"/>
        <w:outlineLvl w:val="1"/>
        <w:rPr>
          <w:b/>
          <w:vanish/>
          <w:sz w:val="32"/>
          <w:u w:val="single"/>
        </w:rPr>
      </w:pPr>
      <w:bookmarkStart w:id="60" w:name="_Toc399856887"/>
      <w:bookmarkStart w:id="61" w:name="_Toc399856916"/>
      <w:bookmarkStart w:id="62" w:name="_Toc399857349"/>
      <w:bookmarkStart w:id="63" w:name="_Toc425781548"/>
      <w:bookmarkStart w:id="64" w:name="_Toc426552164"/>
      <w:bookmarkStart w:id="65" w:name="_Toc426726276"/>
      <w:bookmarkEnd w:id="60"/>
      <w:bookmarkEnd w:id="61"/>
      <w:bookmarkEnd w:id="62"/>
      <w:bookmarkEnd w:id="63"/>
      <w:bookmarkEnd w:id="64"/>
      <w:bookmarkEnd w:id="65"/>
    </w:p>
    <w:p w:rsidR="002F42DA" w:rsidRPr="00042D46" w:rsidRDefault="002F42DA" w:rsidP="005F090E">
      <w:pPr>
        <w:pStyle w:val="Heading2"/>
      </w:pPr>
      <w:bookmarkStart w:id="66" w:name="_Toc426726277"/>
      <w:r w:rsidRPr="00F52DA3">
        <w:t xml:space="preserve">Stray field </w:t>
      </w:r>
      <w:r w:rsidR="004471C4" w:rsidRPr="00F52DA3">
        <w:t>mapping data</w:t>
      </w:r>
      <w:bookmarkEnd w:id="66"/>
      <w:r w:rsidR="004471C4" w:rsidRPr="00F52DA3">
        <w:t xml:space="preserve"> </w:t>
      </w:r>
    </w:p>
    <w:p w:rsidR="004471C4" w:rsidRDefault="004471C4" w:rsidP="004471C4">
      <w:pPr>
        <w:ind w:firstLine="294"/>
      </w:pPr>
      <w:r>
        <w:t xml:space="preserve">For the four scenarios of case1, case5, case7 and case11 in which the maxima of stray field and of field time derivative occur a more accurate analysis has been performed. The Building Region (BR) </w:t>
      </w:r>
      <w:r w:rsidR="00D97F29">
        <w:t>(</w:t>
      </w:r>
      <w:r w:rsidRPr="00C22CAE">
        <w:t xml:space="preserve">x from 0 and 120 m) and </w:t>
      </w:r>
      <w:proofErr w:type="gramStart"/>
      <w:r w:rsidRPr="00C22CAE">
        <w:t>( z</w:t>
      </w:r>
      <w:proofErr w:type="gramEnd"/>
      <w:r w:rsidRPr="00C22CAE">
        <w:t xml:space="preserve"> from -13 to 60 m), with exclusion of the tokamak </w:t>
      </w:r>
      <w:r w:rsidRPr="00C22CAE">
        <w:lastRenderedPageBreak/>
        <w:t xml:space="preserve">region: (x from 0, to 15 m) and (z from -12 m to 17 m), has been subdivided in about 300 x 150 cells. For each cell the maximum of stray field and field time derivative modulus and of radial and vertical components occurring </w:t>
      </w:r>
      <w:r>
        <w:t xml:space="preserve">in its centre </w:t>
      </w:r>
      <w:r w:rsidRPr="00C22CAE">
        <w:t xml:space="preserve">during the event has been found and tabulated together with the position of the cell </w:t>
      </w:r>
      <w:r>
        <w:t xml:space="preserve">centre </w:t>
      </w:r>
      <w:r w:rsidRPr="00C22CAE">
        <w:t>and the time at which the maximum occurs.</w:t>
      </w:r>
      <w:r>
        <w:t xml:space="preserve"> The cell centres are stepped by about 0.5 m both in x and in z direction.</w:t>
      </w:r>
    </w:p>
    <w:p w:rsidR="004471C4" w:rsidRDefault="004471C4" w:rsidP="004471C4">
      <w:pPr>
        <w:ind w:left="426" w:firstLine="294"/>
      </w:pPr>
    </w:p>
    <w:p w:rsidR="004471C4" w:rsidRDefault="004471C4" w:rsidP="004471C4">
      <w:pPr>
        <w:ind w:left="426" w:firstLine="294"/>
      </w:pPr>
      <w:r>
        <w:t>These data are reported in the four following files:</w:t>
      </w:r>
    </w:p>
    <w:p w:rsidR="004471C4" w:rsidRDefault="004471C4" w:rsidP="006922E6">
      <w:pPr>
        <w:pStyle w:val="ListParagraph"/>
        <w:numPr>
          <w:ilvl w:val="0"/>
          <w:numId w:val="9"/>
        </w:numPr>
      </w:pPr>
      <w:r w:rsidRPr="00C2414E">
        <w:rPr>
          <w:b/>
        </w:rPr>
        <w:t>Bdot_</w:t>
      </w:r>
      <w:r>
        <w:rPr>
          <w:b/>
        </w:rPr>
        <w:t>VDE</w:t>
      </w:r>
      <w:r w:rsidRPr="00C2414E">
        <w:rPr>
          <w:b/>
        </w:rPr>
        <w:t>_1</w:t>
      </w:r>
      <w:r>
        <w:rPr>
          <w:b/>
        </w:rPr>
        <w:t>5</w:t>
      </w:r>
      <w:r w:rsidRPr="00C2414E">
        <w:rPr>
          <w:b/>
        </w:rPr>
        <w:t>MA</w:t>
      </w:r>
      <w:r>
        <w:rPr>
          <w:b/>
        </w:rPr>
        <w:t>36</w:t>
      </w:r>
      <w:r w:rsidRPr="00C2414E">
        <w:rPr>
          <w:b/>
        </w:rPr>
        <w:t>ms_from_SOB_BLDYES.dat</w:t>
      </w:r>
      <w:r>
        <w:rPr>
          <w:b/>
        </w:rPr>
        <w:t xml:space="preserve">: </w:t>
      </w:r>
      <w:r w:rsidRPr="00034958">
        <w:t xml:space="preserve">the </w:t>
      </w:r>
      <w:r>
        <w:t xml:space="preserve">absolute maxima of </w:t>
      </w:r>
      <w:proofErr w:type="spellStart"/>
      <w:r>
        <w:t>dBx</w:t>
      </w:r>
      <w:proofErr w:type="spellEnd"/>
      <w:r>
        <w:t>/</w:t>
      </w:r>
      <w:proofErr w:type="spellStart"/>
      <w:r>
        <w:t>dt</w:t>
      </w:r>
      <w:proofErr w:type="spellEnd"/>
      <w:r>
        <w:t xml:space="preserve">, </w:t>
      </w:r>
      <w:proofErr w:type="spellStart"/>
      <w:r>
        <w:t>dBz</w:t>
      </w:r>
      <w:proofErr w:type="spellEnd"/>
      <w:r>
        <w:t>/</w:t>
      </w:r>
      <w:proofErr w:type="spellStart"/>
      <w:r>
        <w:t>dt</w:t>
      </w:r>
      <w:proofErr w:type="spellEnd"/>
      <w:r>
        <w:t xml:space="preserve"> and of </w:t>
      </w:r>
      <w:proofErr w:type="spellStart"/>
      <w:r>
        <w:t>d|B</w:t>
      </w:r>
      <w:proofErr w:type="spellEnd"/>
      <w:r>
        <w:t>|/</w:t>
      </w:r>
      <w:proofErr w:type="spellStart"/>
      <w:r>
        <w:t>dt</w:t>
      </w:r>
      <w:proofErr w:type="spellEnd"/>
      <w:r>
        <w:t xml:space="preserve"> produced in any given position inside the BR by any 15MA plasma can be obtained interpolating the data of this file; </w:t>
      </w:r>
    </w:p>
    <w:p w:rsidR="004471C4" w:rsidRDefault="004471C4" w:rsidP="006922E6">
      <w:pPr>
        <w:pStyle w:val="ListParagraph"/>
        <w:numPr>
          <w:ilvl w:val="0"/>
          <w:numId w:val="9"/>
        </w:numPr>
      </w:pPr>
      <w:r w:rsidRPr="00034958">
        <w:rPr>
          <w:b/>
        </w:rPr>
        <w:t>B_FULL_SCEN</w:t>
      </w:r>
      <w:r>
        <w:rPr>
          <w:b/>
        </w:rPr>
        <w:t>_</w:t>
      </w:r>
      <w:r w:rsidRPr="00034958">
        <w:rPr>
          <w:b/>
        </w:rPr>
        <w:t>1</w:t>
      </w:r>
      <w:r>
        <w:rPr>
          <w:b/>
        </w:rPr>
        <w:t>5</w:t>
      </w:r>
      <w:r w:rsidRPr="00034958">
        <w:rPr>
          <w:b/>
        </w:rPr>
        <w:t>MA_PLANO__BLDYES.dat</w:t>
      </w:r>
      <w:r>
        <w:rPr>
          <w:b/>
        </w:rPr>
        <w:t>:</w:t>
      </w:r>
      <w:r w:rsidRPr="00034958">
        <w:t xml:space="preserve"> the </w:t>
      </w:r>
      <w:r>
        <w:t xml:space="preserve">absolute maxima of </w:t>
      </w:r>
      <w:proofErr w:type="spellStart"/>
      <w:r>
        <w:t>Bx</w:t>
      </w:r>
      <w:proofErr w:type="spellEnd"/>
      <w:r>
        <w:t xml:space="preserve">, </w:t>
      </w:r>
      <w:proofErr w:type="spellStart"/>
      <w:r>
        <w:t>Bz</w:t>
      </w:r>
      <w:proofErr w:type="spellEnd"/>
      <w:r>
        <w:t xml:space="preserve"> and of |B| produced in any given position inside the BR by any 15MA plasma can be obtained interpolating the data of this file; </w:t>
      </w:r>
    </w:p>
    <w:p w:rsidR="004471C4" w:rsidRDefault="004471C4" w:rsidP="006922E6">
      <w:pPr>
        <w:pStyle w:val="ListParagraph"/>
        <w:numPr>
          <w:ilvl w:val="0"/>
          <w:numId w:val="9"/>
        </w:numPr>
      </w:pPr>
      <w:r w:rsidRPr="00953589">
        <w:rPr>
          <w:b/>
        </w:rPr>
        <w:t xml:space="preserve">Bdot_MD_17MA41ms_from_SOB_BLDYES.dat: </w:t>
      </w:r>
      <w:r w:rsidRPr="00034958">
        <w:t xml:space="preserve">the </w:t>
      </w:r>
      <w:r>
        <w:t xml:space="preserve">absolute maxima of </w:t>
      </w:r>
      <w:proofErr w:type="spellStart"/>
      <w:r>
        <w:t>dBx</w:t>
      </w:r>
      <w:proofErr w:type="spellEnd"/>
      <w:r>
        <w:t>/</w:t>
      </w:r>
      <w:proofErr w:type="spellStart"/>
      <w:r>
        <w:t>dt</w:t>
      </w:r>
      <w:proofErr w:type="spellEnd"/>
      <w:r>
        <w:t xml:space="preserve">, </w:t>
      </w:r>
      <w:proofErr w:type="spellStart"/>
      <w:r>
        <w:t>dBz</w:t>
      </w:r>
      <w:proofErr w:type="spellEnd"/>
      <w:r>
        <w:t>/</w:t>
      </w:r>
      <w:proofErr w:type="spellStart"/>
      <w:r>
        <w:t>dt</w:t>
      </w:r>
      <w:proofErr w:type="spellEnd"/>
      <w:r>
        <w:t xml:space="preserve"> and of </w:t>
      </w:r>
      <w:proofErr w:type="spellStart"/>
      <w:r>
        <w:t>d|B</w:t>
      </w:r>
      <w:proofErr w:type="spellEnd"/>
      <w:r>
        <w:t>|/</w:t>
      </w:r>
      <w:proofErr w:type="spellStart"/>
      <w:r>
        <w:t>dt</w:t>
      </w:r>
      <w:proofErr w:type="spellEnd"/>
      <w:r>
        <w:t xml:space="preserve"> produced in any given position inside the BR by any 17MA plasma can be obtained interpolating the data of this file; </w:t>
      </w:r>
    </w:p>
    <w:p w:rsidR="004471C4" w:rsidRDefault="004471C4" w:rsidP="006922E6">
      <w:pPr>
        <w:pStyle w:val="ListParagraph"/>
        <w:numPr>
          <w:ilvl w:val="0"/>
          <w:numId w:val="9"/>
        </w:numPr>
      </w:pPr>
      <w:r w:rsidRPr="00034958">
        <w:rPr>
          <w:b/>
        </w:rPr>
        <w:t>B_FULL_SCEN17MA_PLANO__BLDYES.dat</w:t>
      </w:r>
      <w:r>
        <w:rPr>
          <w:b/>
        </w:rPr>
        <w:t>:</w:t>
      </w:r>
      <w:r w:rsidRPr="00034958">
        <w:t xml:space="preserve"> the </w:t>
      </w:r>
      <w:r>
        <w:t xml:space="preserve">absolute maxima of </w:t>
      </w:r>
      <w:proofErr w:type="spellStart"/>
      <w:r>
        <w:t>Bx</w:t>
      </w:r>
      <w:proofErr w:type="spellEnd"/>
      <w:r>
        <w:t xml:space="preserve">, </w:t>
      </w:r>
      <w:proofErr w:type="spellStart"/>
      <w:r>
        <w:t>Bz</w:t>
      </w:r>
      <w:proofErr w:type="spellEnd"/>
      <w:r>
        <w:t xml:space="preserve"> and of |B| produced in any given position inside the BR by any 17MA plasma can be obtained interpolating the data of this file; </w:t>
      </w:r>
    </w:p>
    <w:p w:rsidR="004471C4" w:rsidRDefault="004471C4" w:rsidP="004471C4">
      <w:pPr>
        <w:ind w:left="720"/>
      </w:pPr>
      <w:r>
        <w:t xml:space="preserve"> </w:t>
      </w:r>
    </w:p>
    <w:p w:rsidR="002F42DA" w:rsidRDefault="004471C4" w:rsidP="00042D46">
      <w:r>
        <w:t>The</w:t>
      </w:r>
      <w:r w:rsidR="0051369F">
        <w:t xml:space="preserve">se files in form </w:t>
      </w:r>
      <w:r>
        <w:t>text and excel files</w:t>
      </w:r>
      <w:r w:rsidR="0051369F">
        <w:t xml:space="preserve"> are in IDM attached to this report</w:t>
      </w:r>
      <w:r>
        <w:t>.</w:t>
      </w:r>
    </w:p>
    <w:p w:rsidR="00A24583" w:rsidRDefault="00A24583" w:rsidP="00042D46"/>
    <w:p w:rsidR="00A24583" w:rsidRDefault="0033321A" w:rsidP="00A24583">
      <w:pPr>
        <w:pStyle w:val="Heading1"/>
      </w:pPr>
      <w:bookmarkStart w:id="67" w:name="_Toc426726278"/>
      <w:r>
        <w:t>Comparison with previous work</w:t>
      </w:r>
      <w:r w:rsidR="004F34E3">
        <w:t xml:space="preserve"> and </w:t>
      </w:r>
      <w:proofErr w:type="spellStart"/>
      <w:r w:rsidR="004F34E3">
        <w:t>RPrS</w:t>
      </w:r>
      <w:proofErr w:type="spellEnd"/>
      <w:r w:rsidR="004F34E3">
        <w:t xml:space="preserve"> field maps</w:t>
      </w:r>
      <w:bookmarkEnd w:id="67"/>
    </w:p>
    <w:p w:rsidR="00A24B28" w:rsidRDefault="00A24B28" w:rsidP="00A24B28">
      <w:r>
        <w:t xml:space="preserve">The </w:t>
      </w:r>
      <w:r w:rsidRPr="00A24B28">
        <w:t xml:space="preserve">field maps have been produced </w:t>
      </w:r>
      <w:r>
        <w:t xml:space="preserve">basing on </w:t>
      </w:r>
      <w:r w:rsidRPr="00A24B28">
        <w:t>the up</w:t>
      </w:r>
      <w:r>
        <w:t>dated reference 17 MA scenari</w:t>
      </w:r>
      <w:r w:rsidR="000014C2">
        <w:t>o [4]</w:t>
      </w:r>
      <w:r>
        <w:t>. This is slight</w:t>
      </w:r>
      <w:r w:rsidRPr="00A24B28">
        <w:t>ly</w:t>
      </w:r>
      <w:r>
        <w:t xml:space="preserve"> different from the scenario used for the analyses reported in </w:t>
      </w:r>
      <w:r w:rsidR="002A1606">
        <w:t>a</w:t>
      </w:r>
      <w:r>
        <w:t xml:space="preserve"> previous</w:t>
      </w:r>
      <w:r w:rsidR="004B52FD">
        <w:t xml:space="preserve"> work</w:t>
      </w:r>
      <w:r w:rsidR="002A1606">
        <w:t xml:space="preserve"> [10]</w:t>
      </w:r>
      <w:r w:rsidR="004B52FD">
        <w:t>:</w:t>
      </w:r>
      <w:r>
        <w:t xml:space="preserve"> </w:t>
      </w:r>
      <w:r w:rsidR="004B52FD">
        <w:rPr>
          <w:lang w:val="en-US"/>
        </w:rPr>
        <w:t xml:space="preserve">which was </w:t>
      </w:r>
      <w:r w:rsidR="004B52FD">
        <w:t xml:space="preserve">used as basis for the </w:t>
      </w:r>
      <w:r w:rsidR="004B52FD" w:rsidRPr="004B52FD">
        <w:t>Preliminary Safety Report</w:t>
      </w:r>
      <w:r w:rsidR="00FB2919">
        <w:t xml:space="preserve"> [11]</w:t>
      </w:r>
      <w:r w:rsidRPr="00A24B28">
        <w:t>.</w:t>
      </w:r>
      <w:r w:rsidR="000014C2">
        <w:t xml:space="preserve"> Table 4.1 reports the maximum magnetic moments during the </w:t>
      </w:r>
      <w:r w:rsidR="003A0F24">
        <w:t xml:space="preserve">older scenario while table 4.2 shows </w:t>
      </w:r>
      <w:r w:rsidR="002A1606">
        <w:t>the maximum magnetic moments for the scenario [4] used for the present document</w:t>
      </w:r>
      <w:r w:rsidR="00C95EE4">
        <w:t>. T</w:t>
      </w:r>
      <w:r w:rsidR="00C96F29">
        <w:t>he new scenario</w:t>
      </w:r>
      <w:r w:rsidR="00251C83">
        <w:t xml:space="preserve"> implies, in general, </w:t>
      </w:r>
      <w:r w:rsidR="000014C2">
        <w:t xml:space="preserve">slightly higher stray field </w:t>
      </w:r>
      <w:r w:rsidR="00C95EE4">
        <w:t xml:space="preserve">values. </w:t>
      </w:r>
      <w:r w:rsidR="006964A7">
        <w:t xml:space="preserve">Figures 4.1 to 4.3 show the increase of stray field at the level (B1) where it reaches its maximum during the above mentioned scenario. Especially important is the 10 </w:t>
      </w:r>
      <w:proofErr w:type="spellStart"/>
      <w:r w:rsidR="006964A7">
        <w:t>mT</w:t>
      </w:r>
      <w:proofErr w:type="spellEnd"/>
      <w:r w:rsidR="006964A7">
        <w:t xml:space="preserve"> limit which defines the boundary of the non-controlled zone</w:t>
      </w:r>
      <w:r w:rsidR="00450C71">
        <w:t xml:space="preserve"> as specified in the </w:t>
      </w:r>
      <w:proofErr w:type="spellStart"/>
      <w:r w:rsidR="00450C71">
        <w:t>RPrS</w:t>
      </w:r>
      <w:proofErr w:type="spellEnd"/>
      <w:r w:rsidR="00450C71">
        <w:t xml:space="preserve"> document (Chapter 9.5: Magnetic Zoning). The figures demonstrate that none of the building surrounding the tokamak will need to change zoning due to the new updated maps.</w:t>
      </w:r>
    </w:p>
    <w:p w:rsidR="00450C71" w:rsidRDefault="00450C71" w:rsidP="00A24B28">
      <w:r>
        <w:t xml:space="preserve">Building 14 and 74 (fig. 4.1) were already in the controlled zone as well as building 13 (fig. 4.2). Building 21 (Hot-Cell) was outside the controlled zone and also with the updated scenario remains (even though marginally) outside of the 10 </w:t>
      </w:r>
      <w:proofErr w:type="spellStart"/>
      <w:r>
        <w:t>mT</w:t>
      </w:r>
      <w:proofErr w:type="spellEnd"/>
      <w:r>
        <w:t xml:space="preserve"> limit (</w:t>
      </w:r>
      <w:r w:rsidR="004F34E3">
        <w:t xml:space="preserve">top left in </w:t>
      </w:r>
      <w:r>
        <w:t>fig. 4.3).</w:t>
      </w:r>
      <w:r w:rsidR="004F34E3">
        <w:t xml:space="preserve"> The 200 </w:t>
      </w:r>
      <w:proofErr w:type="spellStart"/>
      <w:r w:rsidR="004F34E3">
        <w:t>mT</w:t>
      </w:r>
      <w:proofErr w:type="spellEnd"/>
      <w:r w:rsidR="004F34E3">
        <w:t xml:space="preserve"> limit which is the boundary of the prohibited zone also moves slightly outward with the updated scenario as shown </w:t>
      </w:r>
      <w:r w:rsidR="00024EB1">
        <w:t xml:space="preserve">by the comparison of figure 4.4. </w:t>
      </w:r>
      <w:proofErr w:type="gramStart"/>
      <w:r w:rsidR="00024EB1">
        <w:t xml:space="preserve">Figure 4.5 shows that the </w:t>
      </w:r>
      <w:r w:rsidR="00FB2919">
        <w:t xml:space="preserve">200 </w:t>
      </w:r>
      <w:proofErr w:type="spellStart"/>
      <w:r w:rsidR="00FB2919">
        <w:t>mT</w:t>
      </w:r>
      <w:proofErr w:type="spellEnd"/>
      <w:r w:rsidR="00FB2919">
        <w:t xml:space="preserve"> curve </w:t>
      </w:r>
      <w:r w:rsidR="00024EB1" w:rsidRPr="00024EB1">
        <w:t xml:space="preserve">exceeds the </w:t>
      </w:r>
      <w:proofErr w:type="spellStart"/>
      <w:r w:rsidR="00024EB1" w:rsidRPr="00024EB1">
        <w:t>bioshield</w:t>
      </w:r>
      <w:proofErr w:type="spellEnd"/>
      <w:r w:rsidR="00024EB1" w:rsidRPr="00024EB1">
        <w:t xml:space="preserve"> concrete wall of less than half meter at level L1-L2.</w:t>
      </w:r>
      <w:proofErr w:type="gramEnd"/>
      <w:r w:rsidR="008D4BD7">
        <w:t xml:space="preserve"> Anyway</w:t>
      </w:r>
      <w:r w:rsidR="00A13DF2">
        <w:t xml:space="preserve"> </w:t>
      </w:r>
      <w:r w:rsidR="008D4BD7">
        <w:t xml:space="preserve">when </w:t>
      </w:r>
      <w:r w:rsidR="00A13DF2">
        <w:t xml:space="preserve">the PF </w:t>
      </w:r>
      <w:r w:rsidR="008D4BD7">
        <w:t>and CS coils are energized</w:t>
      </w:r>
      <w:r w:rsidR="00A13DF2">
        <w:t xml:space="preserve"> </w:t>
      </w:r>
      <w:r w:rsidR="008D4BD7">
        <w:t>port cells and galleries are already classified as prohibited zones</w:t>
      </w:r>
      <w:r w:rsidR="00845086">
        <w:t>.</w:t>
      </w:r>
      <w:r w:rsidR="008D4BD7">
        <w:t xml:space="preserve"> </w:t>
      </w:r>
      <w:r w:rsidR="00845086">
        <w:t>In conclusion</w:t>
      </w:r>
      <w:r w:rsidR="008D4BD7">
        <w:t xml:space="preserve"> the updated maps </w:t>
      </w:r>
      <w:r w:rsidR="00845086">
        <w:t xml:space="preserve">reported in this document </w:t>
      </w:r>
      <w:r w:rsidR="008D4BD7">
        <w:t xml:space="preserve">do not entail any change in the </w:t>
      </w:r>
      <w:r w:rsidR="00FB2919">
        <w:t xml:space="preserve">reference </w:t>
      </w:r>
      <w:r w:rsidR="008D4BD7">
        <w:t xml:space="preserve">magnetic zoning </w:t>
      </w:r>
      <w:r w:rsidR="00FB2919">
        <w:t>reported in [11].</w:t>
      </w:r>
    </w:p>
    <w:p w:rsidR="00F27FFC" w:rsidRDefault="00F27FFC" w:rsidP="00A24B28"/>
    <w:p w:rsidR="00F27FFC" w:rsidRDefault="00F27FFC" w:rsidP="00F348CD">
      <w:pPr>
        <w:jc w:val="center"/>
      </w:pPr>
      <w:r>
        <w:t xml:space="preserve">Table 4.1 – </w:t>
      </w:r>
      <w:r w:rsidR="00F348CD">
        <w:t>M</w:t>
      </w:r>
      <w:r>
        <w:t xml:space="preserve">aximum magnetic moments </w:t>
      </w:r>
      <w:r w:rsidR="00F348CD">
        <w:t>during 17 MA scenario used in</w:t>
      </w:r>
      <w:r>
        <w:t xml:space="preserve"> </w:t>
      </w:r>
      <w:r w:rsidR="00F348CD">
        <w:t>[10]</w:t>
      </w:r>
    </w:p>
    <w:tbl>
      <w:tblPr>
        <w:tblW w:w="63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hemeFill="background1"/>
        <w:tblCellMar>
          <w:left w:w="0" w:type="dxa"/>
          <w:right w:w="0" w:type="dxa"/>
        </w:tblCellMar>
        <w:tblLook w:val="0600" w:firstRow="0" w:lastRow="0" w:firstColumn="0" w:lastColumn="0" w:noHBand="1" w:noVBand="1"/>
      </w:tblPr>
      <w:tblGrid>
        <w:gridCol w:w="960"/>
        <w:gridCol w:w="851"/>
        <w:gridCol w:w="1417"/>
        <w:gridCol w:w="1843"/>
        <w:gridCol w:w="1269"/>
      </w:tblGrid>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center"/>
              <w:textAlignment w:val="bottom"/>
              <w:rPr>
                <w:rFonts w:ascii="Arial" w:eastAsia="Times New Roman" w:hAnsi="Arial" w:cs="Arial"/>
                <w:b/>
                <w:sz w:val="22"/>
                <w:szCs w:val="36"/>
                <w:lang w:eastAsia="en-GB"/>
              </w:rPr>
            </w:pPr>
            <w:r w:rsidRPr="00F27FFC">
              <w:rPr>
                <w:rFonts w:ascii="Calibri" w:eastAsia="Times New Roman" w:hAnsi="Calibri" w:cs="Arial"/>
                <w:b/>
                <w:color w:val="000000" w:themeColor="dark1"/>
                <w:kern w:val="24"/>
                <w:sz w:val="22"/>
                <w:lang w:eastAsia="en-GB"/>
              </w:rPr>
              <w:t>Coil</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center"/>
              <w:textAlignment w:val="bottom"/>
              <w:rPr>
                <w:rFonts w:ascii="Arial" w:eastAsia="Times New Roman" w:hAnsi="Arial" w:cs="Arial"/>
                <w:b/>
                <w:sz w:val="22"/>
                <w:szCs w:val="36"/>
                <w:lang w:eastAsia="en-GB"/>
              </w:rPr>
            </w:pPr>
            <w:r w:rsidRPr="00F27FFC">
              <w:rPr>
                <w:rFonts w:ascii="Calibri" w:eastAsia="Times New Roman" w:hAnsi="Calibri" w:cs="Arial"/>
                <w:b/>
                <w:color w:val="000000" w:themeColor="dark1"/>
                <w:kern w:val="24"/>
                <w:sz w:val="22"/>
                <w:lang w:eastAsia="en-GB"/>
              </w:rPr>
              <w:t>turns</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center"/>
              <w:textAlignment w:val="bottom"/>
              <w:rPr>
                <w:rFonts w:ascii="Arial" w:eastAsia="Times New Roman" w:hAnsi="Arial" w:cs="Arial"/>
                <w:b/>
                <w:sz w:val="22"/>
                <w:szCs w:val="36"/>
                <w:lang w:eastAsia="en-GB"/>
              </w:rPr>
            </w:pPr>
            <w:proofErr w:type="spellStart"/>
            <w:r w:rsidRPr="00F27FFC">
              <w:rPr>
                <w:rFonts w:ascii="Calibri" w:eastAsia="Times New Roman" w:hAnsi="Calibri" w:cs="Arial"/>
                <w:b/>
                <w:color w:val="000000" w:themeColor="dark1"/>
                <w:kern w:val="24"/>
                <w:sz w:val="22"/>
                <w:lang w:eastAsia="en-GB"/>
              </w:rPr>
              <w:t>nI</w:t>
            </w:r>
            <w:proofErr w:type="spellEnd"/>
            <w:r w:rsidRPr="00F27FFC">
              <w:rPr>
                <w:rFonts w:ascii="Calibri" w:eastAsia="Times New Roman" w:hAnsi="Calibri" w:cs="Arial"/>
                <w:b/>
                <w:color w:val="000000" w:themeColor="dark1"/>
                <w:kern w:val="24"/>
                <w:sz w:val="22"/>
                <w:lang w:eastAsia="en-GB"/>
              </w:rPr>
              <w:t xml:space="preserve"> [MA-turn]</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center"/>
              <w:textAlignment w:val="bottom"/>
              <w:rPr>
                <w:rFonts w:ascii="Arial" w:eastAsia="Times New Roman" w:hAnsi="Arial" w:cs="Arial"/>
                <w:b/>
                <w:sz w:val="22"/>
                <w:szCs w:val="36"/>
                <w:lang w:eastAsia="en-GB"/>
              </w:rPr>
            </w:pPr>
            <w:r w:rsidRPr="00F27FFC">
              <w:rPr>
                <w:rFonts w:ascii="Calibri" w:eastAsia="Times New Roman" w:hAnsi="Calibri" w:cs="Arial"/>
                <w:b/>
                <w:color w:val="000000" w:themeColor="dark1"/>
                <w:kern w:val="24"/>
                <w:sz w:val="22"/>
                <w:lang w:eastAsia="en-GB"/>
              </w:rPr>
              <w:t>I [kA]</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center"/>
              <w:textAlignment w:val="bottom"/>
              <w:rPr>
                <w:rFonts w:ascii="Arial" w:eastAsia="Times New Roman" w:hAnsi="Arial" w:cs="Arial"/>
                <w:b/>
                <w:sz w:val="22"/>
                <w:szCs w:val="36"/>
                <w:lang w:eastAsia="en-GB"/>
              </w:rPr>
            </w:pPr>
            <w:r w:rsidRPr="00F27FFC">
              <w:rPr>
                <w:rFonts w:ascii="Calibri" w:eastAsia="Times New Roman" w:hAnsi="Calibri" w:cs="Arial"/>
                <w:b/>
                <w:color w:val="000000" w:themeColor="dark1"/>
                <w:kern w:val="24"/>
                <w:sz w:val="22"/>
                <w:lang w:eastAsia="en-GB"/>
              </w:rPr>
              <w:t>M [mp-m^2]</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PF1</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249</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2.76</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11.1</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1.35E+08</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PF2</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106</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-0.66</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-6.2</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-1.43E+08</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PF3</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185</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-6.86</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-37.1</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-3.10E+09</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PF4</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169</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-5.14</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-30.4</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-2.31E+09</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lastRenderedPageBreak/>
              <w:t>PF5</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217</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-7.27</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-33.5</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-1.61E+09</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PF6</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425</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18.59</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43.7</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1.06E+09</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CS3U</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-1.14</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-2.1</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-1.06E+07</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CS2U</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-15.58</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-28.4</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-1.45E+08</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CS1U</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-21.08</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-38.5</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-1.96E+08</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CS1L</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-21.67</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-39.5</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-2.02E+08</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CS2L</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-16.43</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-30</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-1.53E+08</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CS3L</w:t>
            </w: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0.42</w:t>
            </w: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0.8</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sz w:val="22"/>
                <w:szCs w:val="36"/>
                <w:lang w:eastAsia="en-GB"/>
              </w:rPr>
            </w:pPr>
            <w:r w:rsidRPr="00F27FFC">
              <w:rPr>
                <w:rFonts w:ascii="Calibri" w:eastAsia="Times New Roman" w:hAnsi="Calibri" w:cs="Arial"/>
                <w:color w:val="000000" w:themeColor="dark1"/>
                <w:kern w:val="24"/>
                <w:sz w:val="22"/>
                <w:lang w:eastAsia="en-GB"/>
              </w:rPr>
              <w:t>3.91E+06</w:t>
            </w: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jc w:val="left"/>
              <w:rPr>
                <w:rFonts w:ascii="Arial" w:eastAsia="Times New Roman" w:hAnsi="Arial" w:cs="Arial"/>
                <w:sz w:val="22"/>
                <w:szCs w:val="36"/>
                <w:lang w:eastAsia="en-GB"/>
              </w:rPr>
            </w:pP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jc w:val="left"/>
              <w:rPr>
                <w:rFonts w:ascii="Arial" w:eastAsia="Times New Roman" w:hAnsi="Arial" w:cs="Arial"/>
                <w:sz w:val="22"/>
                <w:szCs w:val="36"/>
                <w:lang w:eastAsia="en-GB"/>
              </w:rPr>
            </w:pP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jc w:val="left"/>
              <w:rPr>
                <w:rFonts w:ascii="Arial" w:eastAsia="Times New Roman" w:hAnsi="Arial" w:cs="Arial"/>
                <w:sz w:val="22"/>
                <w:szCs w:val="36"/>
                <w:lang w:eastAsia="en-GB"/>
              </w:rPr>
            </w:pP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jc w:val="left"/>
              <w:rPr>
                <w:rFonts w:ascii="Arial" w:eastAsia="Times New Roman" w:hAnsi="Arial" w:cs="Arial"/>
                <w:sz w:val="22"/>
                <w:szCs w:val="36"/>
                <w:lang w:eastAsia="en-GB"/>
              </w:rPr>
            </w:pP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jc w:val="left"/>
              <w:rPr>
                <w:rFonts w:ascii="Arial" w:eastAsia="Times New Roman" w:hAnsi="Arial" w:cs="Arial"/>
                <w:sz w:val="22"/>
                <w:szCs w:val="36"/>
                <w:lang w:eastAsia="en-GB"/>
              </w:rPr>
            </w:pPr>
          </w:p>
        </w:tc>
      </w:tr>
      <w:tr w:rsidR="00F27FFC" w:rsidRPr="00F27FFC" w:rsidTr="008E4D14">
        <w:trPr>
          <w:trHeight w:val="268"/>
          <w:jc w:val="center"/>
        </w:trPr>
        <w:tc>
          <w:tcPr>
            <w:tcW w:w="960" w:type="dxa"/>
            <w:shd w:val="clear" w:color="auto" w:fill="FFFFFF" w:themeFill="background1"/>
            <w:tcMar>
              <w:top w:w="13" w:type="dxa"/>
              <w:left w:w="13" w:type="dxa"/>
              <w:bottom w:w="0" w:type="dxa"/>
              <w:right w:w="13" w:type="dxa"/>
            </w:tcMar>
            <w:vAlign w:val="center"/>
            <w:hideMark/>
          </w:tcPr>
          <w:p w:rsidR="00F27FFC" w:rsidRPr="00F27FFC" w:rsidRDefault="00F27FFC" w:rsidP="00F27FFC">
            <w:pPr>
              <w:jc w:val="left"/>
              <w:rPr>
                <w:rFonts w:ascii="Arial" w:eastAsia="Times New Roman" w:hAnsi="Arial" w:cs="Arial"/>
                <w:sz w:val="22"/>
                <w:szCs w:val="36"/>
                <w:lang w:eastAsia="en-GB"/>
              </w:rPr>
            </w:pPr>
          </w:p>
        </w:tc>
        <w:tc>
          <w:tcPr>
            <w:tcW w:w="851" w:type="dxa"/>
            <w:shd w:val="clear" w:color="auto" w:fill="FFFFFF" w:themeFill="background1"/>
            <w:tcMar>
              <w:top w:w="13" w:type="dxa"/>
              <w:left w:w="13" w:type="dxa"/>
              <w:bottom w:w="0" w:type="dxa"/>
              <w:right w:w="13" w:type="dxa"/>
            </w:tcMar>
            <w:vAlign w:val="center"/>
            <w:hideMark/>
          </w:tcPr>
          <w:p w:rsidR="00F27FFC" w:rsidRPr="00F27FFC" w:rsidRDefault="00F27FFC" w:rsidP="00F27FFC">
            <w:pPr>
              <w:jc w:val="left"/>
              <w:rPr>
                <w:rFonts w:ascii="Arial" w:eastAsia="Times New Roman" w:hAnsi="Arial" w:cs="Arial"/>
                <w:sz w:val="22"/>
                <w:szCs w:val="36"/>
                <w:lang w:eastAsia="en-GB"/>
              </w:rPr>
            </w:pPr>
          </w:p>
        </w:tc>
        <w:tc>
          <w:tcPr>
            <w:tcW w:w="1417" w:type="dxa"/>
            <w:shd w:val="clear" w:color="auto" w:fill="FFFFFF" w:themeFill="background1"/>
            <w:tcMar>
              <w:top w:w="13" w:type="dxa"/>
              <w:left w:w="13" w:type="dxa"/>
              <w:bottom w:w="0" w:type="dxa"/>
              <w:right w:w="13" w:type="dxa"/>
            </w:tcMar>
            <w:vAlign w:val="center"/>
            <w:hideMark/>
          </w:tcPr>
          <w:p w:rsidR="00F27FFC" w:rsidRPr="00F27FFC" w:rsidRDefault="00F27FFC" w:rsidP="00F27FFC">
            <w:pPr>
              <w:jc w:val="left"/>
              <w:rPr>
                <w:rFonts w:ascii="Arial" w:eastAsia="Times New Roman" w:hAnsi="Arial" w:cs="Arial"/>
                <w:sz w:val="22"/>
                <w:szCs w:val="36"/>
                <w:lang w:eastAsia="en-GB"/>
              </w:rPr>
            </w:pPr>
          </w:p>
        </w:tc>
        <w:tc>
          <w:tcPr>
            <w:tcW w:w="1843"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left"/>
              <w:textAlignment w:val="bottom"/>
              <w:rPr>
                <w:rFonts w:ascii="Arial" w:eastAsia="Times New Roman" w:hAnsi="Arial" w:cs="Arial"/>
                <w:sz w:val="22"/>
                <w:szCs w:val="36"/>
                <w:lang w:eastAsia="en-GB"/>
              </w:rPr>
            </w:pPr>
            <w:r w:rsidRPr="00F27FFC">
              <w:rPr>
                <w:rFonts w:ascii="Calibri" w:eastAsia="Times New Roman" w:hAnsi="Calibri" w:cs="Arial"/>
                <w:color w:val="000000"/>
                <w:kern w:val="24"/>
                <w:sz w:val="22"/>
                <w:lang w:val="en-US" w:eastAsia="en-GB"/>
              </w:rPr>
              <w:t xml:space="preserve">Total Magnetic Moment </w:t>
            </w:r>
            <w:r w:rsidRPr="00F27FFC">
              <w:rPr>
                <w:rFonts w:ascii="Calibri" w:eastAsia="Times New Roman" w:hAnsi="Calibri" w:cs="Arial"/>
                <w:color w:val="000000" w:themeColor="dark1"/>
                <w:kern w:val="24"/>
                <w:sz w:val="22"/>
                <w:lang w:eastAsia="en-GB"/>
              </w:rPr>
              <w:t>[mp-m^2]</w:t>
            </w:r>
          </w:p>
        </w:tc>
        <w:tc>
          <w:tcPr>
            <w:tcW w:w="1269" w:type="dxa"/>
            <w:shd w:val="clear" w:color="auto" w:fill="FFFFFF" w:themeFill="background1"/>
            <w:tcMar>
              <w:top w:w="13" w:type="dxa"/>
              <w:left w:w="13" w:type="dxa"/>
              <w:bottom w:w="0" w:type="dxa"/>
              <w:right w:w="13" w:type="dxa"/>
            </w:tcMar>
            <w:vAlign w:val="center"/>
            <w:hideMark/>
          </w:tcPr>
          <w:p w:rsidR="00F27FFC" w:rsidRPr="00F27FFC" w:rsidRDefault="00F27FFC" w:rsidP="00F27FFC">
            <w:pPr>
              <w:spacing w:line="268" w:lineRule="atLeast"/>
              <w:jc w:val="right"/>
              <w:textAlignment w:val="bottom"/>
              <w:rPr>
                <w:rFonts w:ascii="Arial" w:eastAsia="Times New Roman" w:hAnsi="Arial" w:cs="Arial"/>
                <w:b/>
                <w:sz w:val="22"/>
                <w:szCs w:val="36"/>
                <w:lang w:eastAsia="en-GB"/>
              </w:rPr>
            </w:pPr>
            <w:r w:rsidRPr="00F27FFC">
              <w:rPr>
                <w:rFonts w:ascii="Calibri" w:eastAsia="Times New Roman" w:hAnsi="Calibri" w:cs="Arial"/>
                <w:b/>
                <w:color w:val="000000" w:themeColor="dark1"/>
                <w:kern w:val="24"/>
                <w:sz w:val="22"/>
                <w:lang w:eastAsia="en-GB"/>
              </w:rPr>
              <w:t>-6.67E+09</w:t>
            </w:r>
          </w:p>
        </w:tc>
      </w:tr>
    </w:tbl>
    <w:p w:rsidR="00C95EE4" w:rsidRDefault="00C95EE4" w:rsidP="00A24B28"/>
    <w:p w:rsidR="00F348CD" w:rsidRDefault="00F348CD" w:rsidP="00F348CD">
      <w:pPr>
        <w:jc w:val="center"/>
      </w:pPr>
      <w:r>
        <w:t>Table 4.2 – Maximum magnetic moments from 17 MA scenario used for present work</w:t>
      </w:r>
      <w:r w:rsidR="008E4D14">
        <w:t xml:space="preserve"> </w:t>
      </w:r>
      <w:r>
        <w:t>[4]</w:t>
      </w:r>
    </w:p>
    <w:tbl>
      <w:tblPr>
        <w:tblW w:w="636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CellMar>
          <w:left w:w="0" w:type="dxa"/>
          <w:right w:w="0" w:type="dxa"/>
        </w:tblCellMar>
        <w:tblLook w:val="0600" w:firstRow="0" w:lastRow="0" w:firstColumn="0" w:lastColumn="0" w:noHBand="1" w:noVBand="1"/>
      </w:tblPr>
      <w:tblGrid>
        <w:gridCol w:w="923"/>
        <w:gridCol w:w="898"/>
        <w:gridCol w:w="1417"/>
        <w:gridCol w:w="1858"/>
        <w:gridCol w:w="1264"/>
      </w:tblGrid>
      <w:tr w:rsidR="00260943" w:rsidRPr="00F348CD" w:rsidTr="008E4D14">
        <w:trPr>
          <w:trHeight w:val="276"/>
          <w:jc w:val="center"/>
        </w:trPr>
        <w:tc>
          <w:tcPr>
            <w:tcW w:w="923" w:type="dxa"/>
            <w:shd w:val="clear" w:color="auto" w:fill="FFFFFF" w:themeFill="background1"/>
            <w:tcMar>
              <w:top w:w="13" w:type="dxa"/>
              <w:left w:w="13" w:type="dxa"/>
              <w:bottom w:w="0" w:type="dxa"/>
              <w:right w:w="13" w:type="dxa"/>
            </w:tcMar>
            <w:vAlign w:val="bottom"/>
            <w:hideMark/>
          </w:tcPr>
          <w:p w:rsidR="00F348CD" w:rsidRPr="00F348CD" w:rsidRDefault="00F348CD" w:rsidP="00F348CD">
            <w:pPr>
              <w:spacing w:line="268" w:lineRule="atLeast"/>
              <w:jc w:val="center"/>
              <w:textAlignment w:val="bottom"/>
              <w:rPr>
                <w:rFonts w:ascii="Calibri" w:eastAsia="Times New Roman" w:hAnsi="Calibri" w:cs="Arial"/>
                <w:b/>
                <w:color w:val="000000" w:themeColor="dark1"/>
                <w:kern w:val="24"/>
                <w:sz w:val="22"/>
                <w:lang w:eastAsia="en-GB"/>
              </w:rPr>
            </w:pPr>
            <w:r w:rsidRPr="00F348CD">
              <w:rPr>
                <w:rFonts w:ascii="Calibri" w:eastAsia="Times New Roman" w:hAnsi="Calibri" w:cs="Arial"/>
                <w:b/>
                <w:color w:val="000000" w:themeColor="dark1"/>
                <w:kern w:val="24"/>
                <w:sz w:val="22"/>
                <w:lang w:eastAsia="en-GB"/>
              </w:rPr>
              <w:t>Coil</w:t>
            </w:r>
          </w:p>
        </w:tc>
        <w:tc>
          <w:tcPr>
            <w:tcW w:w="898" w:type="dxa"/>
            <w:shd w:val="clear" w:color="auto" w:fill="FFFFFF" w:themeFill="background1"/>
            <w:tcMar>
              <w:top w:w="13" w:type="dxa"/>
              <w:left w:w="13" w:type="dxa"/>
              <w:bottom w:w="0" w:type="dxa"/>
              <w:right w:w="13" w:type="dxa"/>
            </w:tcMar>
            <w:vAlign w:val="bottom"/>
            <w:hideMark/>
          </w:tcPr>
          <w:p w:rsidR="00F348CD" w:rsidRPr="00F348CD" w:rsidRDefault="00F348CD" w:rsidP="00F348CD">
            <w:pPr>
              <w:spacing w:line="268" w:lineRule="atLeast"/>
              <w:jc w:val="center"/>
              <w:textAlignment w:val="bottom"/>
              <w:rPr>
                <w:rFonts w:ascii="Calibri" w:eastAsia="Times New Roman" w:hAnsi="Calibri" w:cs="Arial"/>
                <w:b/>
                <w:color w:val="000000" w:themeColor="dark1"/>
                <w:kern w:val="24"/>
                <w:sz w:val="22"/>
                <w:lang w:eastAsia="en-GB"/>
              </w:rPr>
            </w:pPr>
            <w:r w:rsidRPr="00F348CD">
              <w:rPr>
                <w:rFonts w:ascii="Calibri" w:eastAsia="Times New Roman" w:hAnsi="Calibri" w:cs="Arial"/>
                <w:b/>
                <w:color w:val="000000" w:themeColor="dark1"/>
                <w:kern w:val="24"/>
                <w:sz w:val="22"/>
                <w:lang w:eastAsia="en-GB"/>
              </w:rPr>
              <w:t>turns</w:t>
            </w:r>
          </w:p>
        </w:tc>
        <w:tc>
          <w:tcPr>
            <w:tcW w:w="1417" w:type="dxa"/>
            <w:shd w:val="clear" w:color="auto" w:fill="FFFFFF" w:themeFill="background1"/>
            <w:tcMar>
              <w:top w:w="13" w:type="dxa"/>
              <w:left w:w="13" w:type="dxa"/>
              <w:bottom w:w="0" w:type="dxa"/>
              <w:right w:w="13" w:type="dxa"/>
            </w:tcMar>
            <w:vAlign w:val="bottom"/>
            <w:hideMark/>
          </w:tcPr>
          <w:p w:rsidR="00F348CD" w:rsidRPr="00F348CD" w:rsidRDefault="00F348CD" w:rsidP="00F348CD">
            <w:pPr>
              <w:spacing w:line="268" w:lineRule="atLeast"/>
              <w:jc w:val="center"/>
              <w:textAlignment w:val="bottom"/>
              <w:rPr>
                <w:rFonts w:ascii="Calibri" w:eastAsia="Times New Roman" w:hAnsi="Calibri" w:cs="Arial"/>
                <w:b/>
                <w:color w:val="000000" w:themeColor="dark1"/>
                <w:kern w:val="24"/>
                <w:sz w:val="22"/>
                <w:lang w:eastAsia="en-GB"/>
              </w:rPr>
            </w:pPr>
            <w:proofErr w:type="spellStart"/>
            <w:r w:rsidRPr="00F348CD">
              <w:rPr>
                <w:rFonts w:ascii="Calibri" w:eastAsia="Times New Roman" w:hAnsi="Calibri" w:cs="Arial"/>
                <w:b/>
                <w:color w:val="000000" w:themeColor="dark1"/>
                <w:kern w:val="24"/>
                <w:sz w:val="22"/>
                <w:lang w:eastAsia="en-GB"/>
              </w:rPr>
              <w:t>nI</w:t>
            </w:r>
            <w:proofErr w:type="spellEnd"/>
            <w:r w:rsidRPr="00F348CD">
              <w:rPr>
                <w:rFonts w:ascii="Calibri" w:eastAsia="Times New Roman" w:hAnsi="Calibri" w:cs="Arial"/>
                <w:b/>
                <w:color w:val="000000" w:themeColor="dark1"/>
                <w:kern w:val="24"/>
                <w:sz w:val="22"/>
                <w:lang w:eastAsia="en-GB"/>
              </w:rPr>
              <w:t xml:space="preserve"> [MA-turn]</w:t>
            </w:r>
          </w:p>
        </w:tc>
        <w:tc>
          <w:tcPr>
            <w:tcW w:w="1858" w:type="dxa"/>
            <w:shd w:val="clear" w:color="auto" w:fill="FFFFFF" w:themeFill="background1"/>
            <w:tcMar>
              <w:top w:w="13" w:type="dxa"/>
              <w:left w:w="13" w:type="dxa"/>
              <w:bottom w:w="0" w:type="dxa"/>
              <w:right w:w="13" w:type="dxa"/>
            </w:tcMar>
            <w:vAlign w:val="bottom"/>
            <w:hideMark/>
          </w:tcPr>
          <w:p w:rsidR="00F348CD" w:rsidRPr="00F348CD" w:rsidRDefault="00F348CD" w:rsidP="00F348CD">
            <w:pPr>
              <w:spacing w:line="268" w:lineRule="atLeast"/>
              <w:jc w:val="center"/>
              <w:textAlignment w:val="bottom"/>
              <w:rPr>
                <w:rFonts w:ascii="Calibri" w:eastAsia="Times New Roman" w:hAnsi="Calibri" w:cs="Arial"/>
                <w:b/>
                <w:color w:val="000000" w:themeColor="dark1"/>
                <w:kern w:val="24"/>
                <w:sz w:val="22"/>
                <w:lang w:eastAsia="en-GB"/>
              </w:rPr>
            </w:pPr>
            <w:r w:rsidRPr="00F348CD">
              <w:rPr>
                <w:rFonts w:ascii="Calibri" w:eastAsia="Times New Roman" w:hAnsi="Calibri" w:cs="Arial"/>
                <w:b/>
                <w:color w:val="000000" w:themeColor="dark1"/>
                <w:kern w:val="24"/>
                <w:sz w:val="22"/>
                <w:lang w:eastAsia="en-GB"/>
              </w:rPr>
              <w:t>I [kA]</w:t>
            </w:r>
          </w:p>
        </w:tc>
        <w:tc>
          <w:tcPr>
            <w:tcW w:w="1264" w:type="dxa"/>
            <w:shd w:val="clear" w:color="auto" w:fill="FFFFFF" w:themeFill="background1"/>
            <w:tcMar>
              <w:top w:w="13" w:type="dxa"/>
              <w:left w:w="13" w:type="dxa"/>
              <w:bottom w:w="0" w:type="dxa"/>
              <w:right w:w="13" w:type="dxa"/>
            </w:tcMar>
            <w:vAlign w:val="bottom"/>
            <w:hideMark/>
          </w:tcPr>
          <w:p w:rsidR="00F348CD" w:rsidRPr="00F348CD" w:rsidRDefault="00F348CD" w:rsidP="00F348CD">
            <w:pPr>
              <w:spacing w:line="268" w:lineRule="atLeast"/>
              <w:jc w:val="center"/>
              <w:textAlignment w:val="bottom"/>
              <w:rPr>
                <w:rFonts w:ascii="Calibri" w:eastAsia="Times New Roman" w:hAnsi="Calibri" w:cs="Arial"/>
                <w:b/>
                <w:color w:val="000000" w:themeColor="dark1"/>
                <w:kern w:val="24"/>
                <w:sz w:val="22"/>
                <w:lang w:eastAsia="en-GB"/>
              </w:rPr>
            </w:pPr>
            <w:r w:rsidRPr="00F348CD">
              <w:rPr>
                <w:rFonts w:ascii="Calibri" w:eastAsia="Times New Roman" w:hAnsi="Calibri" w:cs="Arial"/>
                <w:b/>
                <w:color w:val="000000" w:themeColor="dark1"/>
                <w:kern w:val="24"/>
                <w:sz w:val="22"/>
                <w:lang w:eastAsia="en-GB"/>
              </w:rPr>
              <w:t>M [mp-m^2]</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PF1</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249</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3.987984</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16.016</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1.95E+08</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PF2</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106</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-1.080034</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-10.189</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-2.35E+08</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PF3</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185</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-8.202345</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-44.337</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-3.71E+09</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PF4</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169</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-3.795909</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-22.461</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-1.71E+09</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PF5</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217</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-10.498026</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-48.378</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-2.32E+09</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PF6</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425</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16.9405</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39.86</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9.67E+08</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CS3U</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-4.0548164</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-7.3993</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-3.78E+07</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CS2U</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-19.761428</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-36.061</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-1.84E+08</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CS1U</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-24.516424</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-44.738</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-2.28E+08</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CS1L</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-24.516424</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-44.738</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-2.28E+08</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CS2L</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-19.844724</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-36.213</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-1.85E+08</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CS3L</w:t>
            </w: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548</w:t>
            </w: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3.266354</w:t>
            </w: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5.9605</w:t>
            </w: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righ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3.04E+07</w:t>
            </w: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p>
        </w:tc>
        <w:tc>
          <w:tcPr>
            <w:tcW w:w="1264"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p>
        </w:tc>
      </w:tr>
      <w:tr w:rsidR="00260943" w:rsidRPr="00F348CD" w:rsidTr="008E4D14">
        <w:trPr>
          <w:trHeight w:val="276"/>
          <w:jc w:val="center"/>
        </w:trPr>
        <w:tc>
          <w:tcPr>
            <w:tcW w:w="923"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p>
        </w:tc>
        <w:tc>
          <w:tcPr>
            <w:tcW w:w="89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p>
        </w:tc>
        <w:tc>
          <w:tcPr>
            <w:tcW w:w="1417"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p>
        </w:tc>
        <w:tc>
          <w:tcPr>
            <w:tcW w:w="1858" w:type="dxa"/>
            <w:shd w:val="clear" w:color="auto" w:fill="FFFFFF" w:themeFill="background1"/>
            <w:tcMar>
              <w:top w:w="14" w:type="dxa"/>
              <w:left w:w="14" w:type="dxa"/>
              <w:bottom w:w="0" w:type="dxa"/>
              <w:right w:w="14" w:type="dxa"/>
            </w:tcMar>
            <w:vAlign w:val="bottom"/>
            <w:hideMark/>
          </w:tcPr>
          <w:p w:rsidR="00F348CD" w:rsidRPr="00F348CD" w:rsidRDefault="00F348CD" w:rsidP="00F348CD">
            <w:pPr>
              <w:spacing w:line="268" w:lineRule="atLeast"/>
              <w:jc w:val="left"/>
              <w:textAlignment w:val="bottom"/>
              <w:rPr>
                <w:rFonts w:ascii="Calibri" w:eastAsia="Times New Roman" w:hAnsi="Calibri" w:cs="Arial"/>
                <w:color w:val="000000" w:themeColor="dark1"/>
                <w:kern w:val="24"/>
                <w:sz w:val="22"/>
                <w:lang w:eastAsia="en-GB"/>
              </w:rPr>
            </w:pPr>
            <w:r w:rsidRPr="00F348CD">
              <w:rPr>
                <w:rFonts w:ascii="Calibri" w:eastAsia="Times New Roman" w:hAnsi="Calibri" w:cs="Arial"/>
                <w:color w:val="000000" w:themeColor="dark1"/>
                <w:kern w:val="24"/>
                <w:sz w:val="22"/>
                <w:lang w:eastAsia="en-GB"/>
              </w:rPr>
              <w:t>Total Magnetic Moment [mp-m^2]</w:t>
            </w:r>
          </w:p>
        </w:tc>
        <w:tc>
          <w:tcPr>
            <w:tcW w:w="1264" w:type="dxa"/>
            <w:shd w:val="clear" w:color="auto" w:fill="FFFFFF" w:themeFill="background1"/>
            <w:tcMar>
              <w:top w:w="14" w:type="dxa"/>
              <w:left w:w="14" w:type="dxa"/>
              <w:bottom w:w="0" w:type="dxa"/>
              <w:right w:w="14" w:type="dxa"/>
            </w:tcMar>
            <w:vAlign w:val="center"/>
            <w:hideMark/>
          </w:tcPr>
          <w:p w:rsidR="00F348CD" w:rsidRPr="00F348CD" w:rsidRDefault="00F348CD" w:rsidP="00260943">
            <w:pPr>
              <w:spacing w:line="268" w:lineRule="atLeast"/>
              <w:jc w:val="center"/>
              <w:textAlignment w:val="bottom"/>
              <w:rPr>
                <w:rFonts w:ascii="Calibri" w:eastAsia="Times New Roman" w:hAnsi="Calibri" w:cs="Arial"/>
                <w:b/>
                <w:color w:val="000000" w:themeColor="dark1"/>
                <w:kern w:val="24"/>
                <w:sz w:val="22"/>
                <w:lang w:eastAsia="en-GB"/>
              </w:rPr>
            </w:pPr>
            <w:r w:rsidRPr="00F348CD">
              <w:rPr>
                <w:rFonts w:ascii="Calibri" w:eastAsia="Times New Roman" w:hAnsi="Calibri" w:cs="Arial"/>
                <w:b/>
                <w:color w:val="000000" w:themeColor="dark1"/>
                <w:kern w:val="24"/>
                <w:sz w:val="22"/>
                <w:lang w:eastAsia="en-GB"/>
              </w:rPr>
              <w:t>-7.68E+09</w:t>
            </w:r>
          </w:p>
        </w:tc>
      </w:tr>
    </w:tbl>
    <w:p w:rsidR="00F348CD" w:rsidRDefault="00F348CD" w:rsidP="00F348CD">
      <w:pPr>
        <w:jc w:val="center"/>
      </w:pPr>
    </w:p>
    <w:p w:rsidR="00F348CD" w:rsidRPr="00A24B28" w:rsidRDefault="00F348CD" w:rsidP="00A24B28"/>
    <w:p w:rsidR="00A24583" w:rsidRDefault="00A24583" w:rsidP="00A24583">
      <w:pPr>
        <w:pStyle w:val="Heading1"/>
      </w:pPr>
      <w:bookmarkStart w:id="68" w:name="_Toc426726279"/>
      <w:r>
        <w:t>Effect of PFC fast disc</w:t>
      </w:r>
      <w:r w:rsidR="008E4D14">
        <w:t xml:space="preserve">harge on stray field </w:t>
      </w:r>
      <w:r w:rsidR="006267A9">
        <w:t xml:space="preserve">time derivative </w:t>
      </w:r>
      <w:r w:rsidR="008E4D14">
        <w:t xml:space="preserve">in tokamak </w:t>
      </w:r>
      <w:r>
        <w:t>complex</w:t>
      </w:r>
      <w:bookmarkEnd w:id="68"/>
    </w:p>
    <w:p w:rsidR="00392533" w:rsidRDefault="00392533" w:rsidP="0033321A">
      <w:pPr>
        <w:spacing w:line="240" w:lineRule="atLeast"/>
        <w:rPr>
          <w:rFonts w:eastAsia="SimSun"/>
          <w:szCs w:val="24"/>
          <w:lang w:eastAsia="zh-CN"/>
        </w:rPr>
      </w:pPr>
      <w:r>
        <w:rPr>
          <w:rFonts w:eastAsia="SimSun"/>
          <w:szCs w:val="24"/>
          <w:lang w:eastAsia="zh-CN"/>
        </w:rPr>
        <w:t>The study of the poloidal field coils fast discharge has been also included in the analyses t</w:t>
      </w:r>
      <w:r w:rsidR="0033321A">
        <w:rPr>
          <w:rFonts w:eastAsia="SimSun"/>
          <w:szCs w:val="24"/>
          <w:lang w:eastAsia="zh-CN"/>
        </w:rPr>
        <w:t>o make sur</w:t>
      </w:r>
      <w:r w:rsidR="006267A9">
        <w:rPr>
          <w:rFonts w:eastAsia="SimSun"/>
          <w:szCs w:val="24"/>
          <w:lang w:eastAsia="zh-CN"/>
        </w:rPr>
        <w:t xml:space="preserve">e that the maximum stray </w:t>
      </w:r>
      <w:r w:rsidR="0033321A">
        <w:rPr>
          <w:rFonts w:eastAsia="SimSun"/>
          <w:szCs w:val="24"/>
          <w:lang w:eastAsia="zh-CN"/>
        </w:rPr>
        <w:t>field time derivative presented in the maps c</w:t>
      </w:r>
      <w:r>
        <w:rPr>
          <w:rFonts w:eastAsia="SimSun"/>
          <w:szCs w:val="24"/>
          <w:lang w:eastAsia="zh-CN"/>
        </w:rPr>
        <w:t>orresponds to the actual worst case. The analysis results show</w:t>
      </w:r>
      <w:r w:rsidR="0033321A">
        <w:rPr>
          <w:rFonts w:eastAsia="SimSun"/>
          <w:szCs w:val="24"/>
          <w:lang w:eastAsia="zh-CN"/>
        </w:rPr>
        <w:t xml:space="preserve"> that the MD with fixed current in the PFC and CS coils, used as basis for the preparation of the PF maps</w:t>
      </w:r>
      <w:r>
        <w:rPr>
          <w:rFonts w:eastAsia="SimSun"/>
          <w:szCs w:val="24"/>
          <w:lang w:eastAsia="zh-CN"/>
        </w:rPr>
        <w:t xml:space="preserve"> described in this document</w:t>
      </w:r>
      <w:r w:rsidR="0033321A">
        <w:rPr>
          <w:rFonts w:eastAsia="SimSun"/>
          <w:szCs w:val="24"/>
          <w:lang w:eastAsia="zh-CN"/>
        </w:rPr>
        <w:t xml:space="preserve">, produces higher level of </w:t>
      </w:r>
      <w:proofErr w:type="spellStart"/>
      <w:r w:rsidR="0033321A">
        <w:rPr>
          <w:rFonts w:eastAsia="SimSun"/>
          <w:szCs w:val="24"/>
          <w:lang w:eastAsia="zh-CN"/>
        </w:rPr>
        <w:t>B_dot</w:t>
      </w:r>
      <w:proofErr w:type="spellEnd"/>
      <w:r w:rsidR="0033321A">
        <w:rPr>
          <w:rFonts w:eastAsia="SimSun"/>
          <w:szCs w:val="24"/>
          <w:lang w:eastAsia="zh-CN"/>
        </w:rPr>
        <w:t xml:space="preserve"> than the FD of the PF and CS coils.</w:t>
      </w:r>
    </w:p>
    <w:p w:rsidR="00392533" w:rsidRDefault="00392533" w:rsidP="0033321A">
      <w:pPr>
        <w:spacing w:line="240" w:lineRule="atLeast"/>
        <w:rPr>
          <w:rFonts w:eastAsia="SimSun"/>
          <w:szCs w:val="24"/>
          <w:lang w:eastAsia="zh-CN"/>
        </w:rPr>
      </w:pPr>
    </w:p>
    <w:p w:rsidR="00392533" w:rsidRPr="00392533" w:rsidRDefault="00392533" w:rsidP="00392533">
      <w:pPr>
        <w:pStyle w:val="ListParagraph"/>
        <w:keepNext/>
        <w:widowControl w:val="0"/>
        <w:numPr>
          <w:ilvl w:val="0"/>
          <w:numId w:val="6"/>
        </w:numPr>
        <w:spacing w:after="240"/>
        <w:contextualSpacing w:val="0"/>
        <w:outlineLvl w:val="1"/>
        <w:rPr>
          <w:b/>
          <w:vanish/>
          <w:sz w:val="32"/>
          <w:u w:val="single"/>
          <w:lang w:eastAsia="zh-CN"/>
        </w:rPr>
      </w:pPr>
      <w:bookmarkStart w:id="69" w:name="_Toc426552168"/>
      <w:bookmarkStart w:id="70" w:name="_Toc426726280"/>
      <w:bookmarkEnd w:id="69"/>
      <w:bookmarkEnd w:id="70"/>
    </w:p>
    <w:p w:rsidR="00392533" w:rsidRPr="00392533" w:rsidRDefault="00392533" w:rsidP="00392533">
      <w:pPr>
        <w:pStyle w:val="ListParagraph"/>
        <w:keepNext/>
        <w:widowControl w:val="0"/>
        <w:numPr>
          <w:ilvl w:val="0"/>
          <w:numId w:val="6"/>
        </w:numPr>
        <w:spacing w:after="240"/>
        <w:contextualSpacing w:val="0"/>
        <w:outlineLvl w:val="1"/>
        <w:rPr>
          <w:b/>
          <w:vanish/>
          <w:sz w:val="32"/>
          <w:u w:val="single"/>
          <w:lang w:eastAsia="zh-CN"/>
        </w:rPr>
      </w:pPr>
      <w:bookmarkStart w:id="71" w:name="_Toc426552169"/>
      <w:bookmarkStart w:id="72" w:name="_Toc426726281"/>
      <w:bookmarkEnd w:id="71"/>
      <w:bookmarkEnd w:id="72"/>
    </w:p>
    <w:p w:rsidR="00392533" w:rsidRDefault="00392533" w:rsidP="00392533">
      <w:pPr>
        <w:pStyle w:val="Heading2"/>
        <w:rPr>
          <w:lang w:eastAsia="zh-CN"/>
        </w:rPr>
      </w:pPr>
      <w:bookmarkStart w:id="73" w:name="_Toc426726282"/>
      <w:r>
        <w:rPr>
          <w:lang w:eastAsia="zh-CN"/>
        </w:rPr>
        <w:t>Analysis cases including the PFC fast discharge</w:t>
      </w:r>
      <w:bookmarkEnd w:id="73"/>
    </w:p>
    <w:p w:rsidR="00392533" w:rsidRPr="00563593" w:rsidRDefault="0033321A" w:rsidP="00392533">
      <w:pPr>
        <w:spacing w:line="240" w:lineRule="atLeast"/>
        <w:rPr>
          <w:rFonts w:eastAsia="SimSun"/>
          <w:szCs w:val="24"/>
          <w:lang w:eastAsia="zh-CN"/>
        </w:rPr>
      </w:pPr>
      <w:r>
        <w:rPr>
          <w:rFonts w:eastAsia="SimSun"/>
          <w:szCs w:val="24"/>
          <w:lang w:eastAsia="zh-CN"/>
        </w:rPr>
        <w:t xml:space="preserve"> </w:t>
      </w:r>
      <w:r w:rsidR="00392533">
        <w:rPr>
          <w:rFonts w:eastAsia="SimSun"/>
          <w:szCs w:val="24"/>
          <w:lang w:eastAsia="zh-CN"/>
        </w:rPr>
        <w:t>Four different cases have been analysed and compared:</w:t>
      </w:r>
    </w:p>
    <w:p w:rsidR="00392533" w:rsidRPr="00166024" w:rsidRDefault="00A42F06" w:rsidP="00392533">
      <w:pPr>
        <w:numPr>
          <w:ilvl w:val="0"/>
          <w:numId w:val="18"/>
        </w:numPr>
        <w:spacing w:line="240" w:lineRule="atLeast"/>
        <w:rPr>
          <w:rFonts w:eastAsia="SimSun"/>
          <w:szCs w:val="24"/>
          <w:lang w:eastAsia="zh-CN"/>
        </w:rPr>
      </w:pPr>
      <w:r>
        <w:rPr>
          <w:rFonts w:eastAsia="SimSun"/>
          <w:szCs w:val="24"/>
          <w:lang w:eastAsia="zh-CN"/>
        </w:rPr>
        <w:t>Case A</w:t>
      </w:r>
      <w:r w:rsidR="00392533" w:rsidRPr="00166024">
        <w:rPr>
          <w:rFonts w:eastAsia="SimSun"/>
          <w:szCs w:val="24"/>
          <w:lang w:eastAsia="zh-CN"/>
        </w:rPr>
        <w:t>: 17 MA plasma MD 41 ms Linear. MD starting at SOB; PFCs with imposed current assumed constant after plasma Current Quench End (CQE) (induced current allowed on all passive conductors but not allowed on PFCs)</w:t>
      </w:r>
      <w:r w:rsidR="00392533">
        <w:rPr>
          <w:rFonts w:eastAsia="SimSun"/>
          <w:szCs w:val="24"/>
          <w:lang w:eastAsia="zh-CN"/>
        </w:rPr>
        <w:t>. This is the case document</w:t>
      </w:r>
      <w:r w:rsidR="006267A9">
        <w:rPr>
          <w:rFonts w:eastAsia="SimSun"/>
          <w:szCs w:val="24"/>
          <w:lang w:eastAsia="zh-CN"/>
        </w:rPr>
        <w:t>ed in detail in this document</w:t>
      </w:r>
      <w:r w:rsidR="00392533" w:rsidRPr="00166024">
        <w:rPr>
          <w:rFonts w:eastAsia="SimSun"/>
          <w:szCs w:val="24"/>
          <w:lang w:eastAsia="zh-CN"/>
        </w:rPr>
        <w:t xml:space="preserve">; </w:t>
      </w:r>
    </w:p>
    <w:p w:rsidR="00392533" w:rsidRPr="00166024" w:rsidRDefault="00392533" w:rsidP="00392533">
      <w:pPr>
        <w:numPr>
          <w:ilvl w:val="0"/>
          <w:numId w:val="18"/>
        </w:numPr>
        <w:spacing w:line="240" w:lineRule="atLeast"/>
        <w:rPr>
          <w:rFonts w:eastAsia="SimSun"/>
          <w:szCs w:val="24"/>
          <w:lang w:eastAsia="zh-CN"/>
        </w:rPr>
      </w:pPr>
      <w:r>
        <w:rPr>
          <w:rFonts w:eastAsia="SimSun"/>
          <w:szCs w:val="24"/>
          <w:lang w:eastAsia="zh-CN"/>
        </w:rPr>
        <w:lastRenderedPageBreak/>
        <w:t xml:space="preserve">Case </w:t>
      </w:r>
      <w:r w:rsidR="00A42F06">
        <w:rPr>
          <w:rFonts w:eastAsia="SimSun"/>
          <w:szCs w:val="24"/>
          <w:lang w:eastAsia="zh-CN"/>
        </w:rPr>
        <w:t>B</w:t>
      </w:r>
      <w:r w:rsidRPr="00166024">
        <w:rPr>
          <w:rFonts w:eastAsia="SimSun"/>
          <w:szCs w:val="24"/>
          <w:lang w:eastAsia="zh-CN"/>
        </w:rPr>
        <w:t>: 17 MA plasma MD; Induced current</w:t>
      </w:r>
      <w:r w:rsidR="006267A9">
        <w:rPr>
          <w:rFonts w:eastAsia="SimSun"/>
          <w:szCs w:val="24"/>
          <w:lang w:eastAsia="zh-CN"/>
        </w:rPr>
        <w:t>s are</w:t>
      </w:r>
      <w:r w:rsidRPr="00166024">
        <w:rPr>
          <w:rFonts w:eastAsia="SimSun"/>
          <w:szCs w:val="24"/>
          <w:lang w:eastAsia="zh-CN"/>
        </w:rPr>
        <w:t xml:space="preserve"> al</w:t>
      </w:r>
      <w:r w:rsidR="006267A9">
        <w:rPr>
          <w:rFonts w:eastAsia="SimSun"/>
          <w:szCs w:val="24"/>
          <w:lang w:eastAsia="zh-CN"/>
        </w:rPr>
        <w:t>lowed in</w:t>
      </w:r>
      <w:r w:rsidRPr="00166024">
        <w:rPr>
          <w:rFonts w:eastAsia="SimSun"/>
          <w:szCs w:val="24"/>
          <w:lang w:eastAsia="zh-CN"/>
        </w:rPr>
        <w:t xml:space="preserve"> </w:t>
      </w:r>
      <w:r w:rsidR="006267A9">
        <w:rPr>
          <w:rFonts w:eastAsia="SimSun"/>
          <w:szCs w:val="24"/>
          <w:lang w:eastAsia="zh-CN"/>
        </w:rPr>
        <w:t>PF and CS coils. These are</w:t>
      </w:r>
      <w:r w:rsidRPr="00166024">
        <w:rPr>
          <w:rFonts w:eastAsia="SimSun"/>
          <w:szCs w:val="24"/>
          <w:lang w:eastAsia="zh-CN"/>
        </w:rPr>
        <w:t xml:space="preserve"> simulated by stranded coils closed on their true operational resistances</w:t>
      </w:r>
      <w:r>
        <w:rPr>
          <w:rFonts w:eastAsia="SimSun"/>
          <w:szCs w:val="24"/>
          <w:lang w:eastAsia="zh-CN"/>
        </w:rPr>
        <w:t xml:space="preserve"> (shown in table </w:t>
      </w:r>
      <w:r w:rsidR="006267A9">
        <w:rPr>
          <w:rFonts w:eastAsia="SimSun"/>
          <w:szCs w:val="24"/>
          <w:lang w:eastAsia="zh-CN"/>
        </w:rPr>
        <w:t>5.</w:t>
      </w:r>
      <w:r>
        <w:rPr>
          <w:rFonts w:eastAsia="SimSun"/>
          <w:szCs w:val="24"/>
          <w:lang w:eastAsia="zh-CN"/>
        </w:rPr>
        <w:t>1)</w:t>
      </w:r>
      <w:r w:rsidRPr="00166024">
        <w:rPr>
          <w:rFonts w:eastAsia="SimSun"/>
          <w:szCs w:val="24"/>
          <w:lang w:eastAsia="zh-CN"/>
        </w:rPr>
        <w:t xml:space="preserve"> and fed by constant Voltage sources set to thei</w:t>
      </w:r>
      <w:r>
        <w:rPr>
          <w:rFonts w:eastAsia="SimSun"/>
          <w:szCs w:val="24"/>
          <w:lang w:eastAsia="zh-CN"/>
        </w:rPr>
        <w:t>r values at Start Of Burn (SOB)</w:t>
      </w:r>
      <w:r w:rsidRPr="00166024">
        <w:rPr>
          <w:rFonts w:eastAsia="SimSun"/>
          <w:szCs w:val="24"/>
          <w:lang w:eastAsia="zh-CN"/>
        </w:rPr>
        <w:t xml:space="preserve">, that is at time of MD beginning; </w:t>
      </w:r>
    </w:p>
    <w:p w:rsidR="00392533" w:rsidRPr="00166024" w:rsidRDefault="00392533" w:rsidP="00392533">
      <w:pPr>
        <w:numPr>
          <w:ilvl w:val="0"/>
          <w:numId w:val="18"/>
        </w:numPr>
        <w:spacing w:line="240" w:lineRule="atLeast"/>
        <w:rPr>
          <w:rFonts w:eastAsia="SimSun"/>
          <w:szCs w:val="24"/>
          <w:lang w:eastAsia="zh-CN"/>
        </w:rPr>
      </w:pPr>
      <w:r w:rsidRPr="00166024">
        <w:rPr>
          <w:rFonts w:eastAsia="SimSun"/>
          <w:szCs w:val="24"/>
          <w:lang w:eastAsia="zh-CN"/>
        </w:rPr>
        <w:t xml:space="preserve">Case </w:t>
      </w:r>
      <w:r w:rsidR="00A42F06">
        <w:rPr>
          <w:rFonts w:eastAsia="SimSun"/>
          <w:szCs w:val="24"/>
          <w:lang w:eastAsia="zh-CN"/>
        </w:rPr>
        <w:t>C</w:t>
      </w:r>
      <w:r w:rsidRPr="00166024">
        <w:rPr>
          <w:rFonts w:eastAsia="SimSun"/>
          <w:szCs w:val="24"/>
          <w:lang w:eastAsia="zh-CN"/>
        </w:rPr>
        <w:t xml:space="preserve">: 17 MA plasma MD triggered by a Fast Discharge(FD); </w:t>
      </w:r>
      <w:r w:rsidR="006267A9" w:rsidRPr="00166024">
        <w:rPr>
          <w:rFonts w:eastAsia="SimSun"/>
          <w:szCs w:val="24"/>
          <w:lang w:eastAsia="zh-CN"/>
        </w:rPr>
        <w:t>Induced current</w:t>
      </w:r>
      <w:r w:rsidR="006267A9">
        <w:rPr>
          <w:rFonts w:eastAsia="SimSun"/>
          <w:szCs w:val="24"/>
          <w:lang w:eastAsia="zh-CN"/>
        </w:rPr>
        <w:t>s are</w:t>
      </w:r>
      <w:r w:rsidR="006267A9" w:rsidRPr="00166024">
        <w:rPr>
          <w:rFonts w:eastAsia="SimSun"/>
          <w:szCs w:val="24"/>
          <w:lang w:eastAsia="zh-CN"/>
        </w:rPr>
        <w:t xml:space="preserve"> al</w:t>
      </w:r>
      <w:r w:rsidR="006267A9">
        <w:rPr>
          <w:rFonts w:eastAsia="SimSun"/>
          <w:szCs w:val="24"/>
          <w:lang w:eastAsia="zh-CN"/>
        </w:rPr>
        <w:t>lowed in</w:t>
      </w:r>
      <w:r w:rsidR="006267A9" w:rsidRPr="00166024">
        <w:rPr>
          <w:rFonts w:eastAsia="SimSun"/>
          <w:szCs w:val="24"/>
          <w:lang w:eastAsia="zh-CN"/>
        </w:rPr>
        <w:t xml:space="preserve"> </w:t>
      </w:r>
      <w:r w:rsidR="006267A9">
        <w:rPr>
          <w:rFonts w:eastAsia="SimSun"/>
          <w:szCs w:val="24"/>
          <w:lang w:eastAsia="zh-CN"/>
        </w:rPr>
        <w:t>PF and CS coils</w:t>
      </w:r>
      <w:r w:rsidRPr="00166024">
        <w:rPr>
          <w:rFonts w:eastAsia="SimSun"/>
          <w:szCs w:val="24"/>
          <w:lang w:eastAsia="zh-CN"/>
        </w:rPr>
        <w:t xml:space="preserve"> simulated as stranded co</w:t>
      </w:r>
      <w:r w:rsidR="006267A9">
        <w:rPr>
          <w:rFonts w:eastAsia="SimSun"/>
          <w:szCs w:val="24"/>
          <w:lang w:eastAsia="zh-CN"/>
        </w:rPr>
        <w:t>ils; FD begins closing  the PF and CS coils</w:t>
      </w:r>
      <w:r w:rsidRPr="00166024">
        <w:rPr>
          <w:rFonts w:eastAsia="SimSun"/>
          <w:szCs w:val="24"/>
          <w:lang w:eastAsia="zh-CN"/>
        </w:rPr>
        <w:t xml:space="preserve"> </w:t>
      </w:r>
      <w:r w:rsidR="006267A9">
        <w:rPr>
          <w:rFonts w:eastAsia="SimSun"/>
          <w:szCs w:val="24"/>
          <w:lang w:eastAsia="zh-CN"/>
        </w:rPr>
        <w:t>on the</w:t>
      </w:r>
      <w:r>
        <w:rPr>
          <w:rFonts w:eastAsia="SimSun"/>
          <w:szCs w:val="24"/>
          <w:lang w:eastAsia="zh-CN"/>
        </w:rPr>
        <w:t xml:space="preserve"> FD</w:t>
      </w:r>
      <w:r w:rsidR="006267A9">
        <w:rPr>
          <w:rFonts w:eastAsia="SimSun"/>
          <w:szCs w:val="24"/>
          <w:lang w:eastAsia="zh-CN"/>
        </w:rPr>
        <w:t xml:space="preserve"> unit</w:t>
      </w:r>
      <w:r>
        <w:rPr>
          <w:rFonts w:eastAsia="SimSun"/>
          <w:szCs w:val="24"/>
          <w:lang w:eastAsia="zh-CN"/>
        </w:rPr>
        <w:t xml:space="preserve"> resistances </w:t>
      </w:r>
      <w:r w:rsidR="006267A9">
        <w:rPr>
          <w:rFonts w:eastAsia="SimSun"/>
          <w:szCs w:val="24"/>
          <w:lang w:eastAsia="zh-CN"/>
        </w:rPr>
        <w:t xml:space="preserve">assumed </w:t>
      </w:r>
      <w:r>
        <w:rPr>
          <w:rFonts w:eastAsia="SimSun"/>
          <w:szCs w:val="24"/>
          <w:lang w:eastAsia="zh-CN"/>
        </w:rPr>
        <w:t xml:space="preserve">equal to 0.1 </w:t>
      </w:r>
      <w:r w:rsidRPr="00166024">
        <w:rPr>
          <w:rFonts w:eastAsia="SimSun"/>
          <w:szCs w:val="24"/>
          <w:lang w:eastAsia="zh-CN"/>
        </w:rPr>
        <w:t xml:space="preserve">Ohm for all coils and setting to zero their power supply; the plasma MD is immediately triggered by the FD; </w:t>
      </w:r>
    </w:p>
    <w:p w:rsidR="00392533" w:rsidRPr="00166024" w:rsidRDefault="00392533" w:rsidP="00392533">
      <w:pPr>
        <w:numPr>
          <w:ilvl w:val="0"/>
          <w:numId w:val="18"/>
        </w:numPr>
        <w:spacing w:line="240" w:lineRule="atLeast"/>
        <w:rPr>
          <w:rFonts w:eastAsia="SimSun"/>
          <w:szCs w:val="24"/>
          <w:lang w:eastAsia="zh-CN"/>
        </w:rPr>
      </w:pPr>
      <w:r w:rsidRPr="00166024">
        <w:rPr>
          <w:rFonts w:eastAsia="SimSun"/>
          <w:szCs w:val="24"/>
          <w:lang w:eastAsia="zh-CN"/>
        </w:rPr>
        <w:t xml:space="preserve">Case </w:t>
      </w:r>
      <w:r w:rsidR="00A42F06">
        <w:rPr>
          <w:rFonts w:eastAsia="SimSun"/>
          <w:szCs w:val="24"/>
          <w:lang w:eastAsia="zh-CN"/>
        </w:rPr>
        <w:t>D</w:t>
      </w:r>
      <w:r w:rsidRPr="00166024">
        <w:rPr>
          <w:rFonts w:eastAsia="SimSun"/>
          <w:szCs w:val="24"/>
          <w:lang w:eastAsia="zh-CN"/>
        </w:rPr>
        <w:t xml:space="preserve">: Pure FD: FD in absence of plasma; </w:t>
      </w:r>
      <w:r w:rsidR="006267A9" w:rsidRPr="00166024">
        <w:rPr>
          <w:rFonts w:eastAsia="SimSun"/>
          <w:szCs w:val="24"/>
          <w:lang w:eastAsia="zh-CN"/>
        </w:rPr>
        <w:t>Induced current</w:t>
      </w:r>
      <w:r w:rsidR="006267A9">
        <w:rPr>
          <w:rFonts w:eastAsia="SimSun"/>
          <w:szCs w:val="24"/>
          <w:lang w:eastAsia="zh-CN"/>
        </w:rPr>
        <w:t>s are</w:t>
      </w:r>
      <w:r w:rsidR="006267A9" w:rsidRPr="00166024">
        <w:rPr>
          <w:rFonts w:eastAsia="SimSun"/>
          <w:szCs w:val="24"/>
          <w:lang w:eastAsia="zh-CN"/>
        </w:rPr>
        <w:t xml:space="preserve"> al</w:t>
      </w:r>
      <w:r w:rsidR="006267A9">
        <w:rPr>
          <w:rFonts w:eastAsia="SimSun"/>
          <w:szCs w:val="24"/>
          <w:lang w:eastAsia="zh-CN"/>
        </w:rPr>
        <w:t>lowed in</w:t>
      </w:r>
      <w:r w:rsidR="006267A9" w:rsidRPr="00166024">
        <w:rPr>
          <w:rFonts w:eastAsia="SimSun"/>
          <w:szCs w:val="24"/>
          <w:lang w:eastAsia="zh-CN"/>
        </w:rPr>
        <w:t xml:space="preserve"> </w:t>
      </w:r>
      <w:r w:rsidR="006267A9">
        <w:rPr>
          <w:rFonts w:eastAsia="SimSun"/>
          <w:szCs w:val="24"/>
          <w:lang w:eastAsia="zh-CN"/>
        </w:rPr>
        <w:t>PF and CS coils</w:t>
      </w:r>
      <w:r w:rsidR="006267A9" w:rsidRPr="00166024">
        <w:rPr>
          <w:rFonts w:eastAsia="SimSun"/>
          <w:szCs w:val="24"/>
          <w:lang w:eastAsia="zh-CN"/>
        </w:rPr>
        <w:t xml:space="preserve"> simulated as stranded co</w:t>
      </w:r>
      <w:r w:rsidR="006267A9">
        <w:rPr>
          <w:rFonts w:eastAsia="SimSun"/>
          <w:szCs w:val="24"/>
          <w:lang w:eastAsia="zh-CN"/>
        </w:rPr>
        <w:t>ils;</w:t>
      </w:r>
      <w:r w:rsidRPr="00166024">
        <w:rPr>
          <w:rFonts w:eastAsia="SimSun"/>
          <w:szCs w:val="24"/>
          <w:lang w:eastAsia="zh-CN"/>
        </w:rPr>
        <w:t xml:space="preserve"> FD begins closing  the PFCs on a FD </w:t>
      </w:r>
      <w:r w:rsidR="006267A9">
        <w:rPr>
          <w:rFonts w:eastAsia="SimSun"/>
          <w:szCs w:val="24"/>
          <w:lang w:eastAsia="zh-CN"/>
        </w:rPr>
        <w:t>unit resistance</w:t>
      </w:r>
      <w:r w:rsidRPr="00166024">
        <w:rPr>
          <w:rFonts w:eastAsia="SimSun"/>
          <w:szCs w:val="24"/>
          <w:lang w:eastAsia="zh-CN"/>
        </w:rPr>
        <w:t xml:space="preserve"> </w:t>
      </w:r>
      <w:r w:rsidR="006267A9">
        <w:rPr>
          <w:rFonts w:eastAsia="SimSun"/>
          <w:szCs w:val="24"/>
          <w:lang w:eastAsia="zh-CN"/>
        </w:rPr>
        <w:t xml:space="preserve">assumed </w:t>
      </w:r>
      <w:r w:rsidRPr="00166024">
        <w:rPr>
          <w:rFonts w:eastAsia="SimSun"/>
          <w:szCs w:val="24"/>
          <w:lang w:eastAsia="zh-CN"/>
        </w:rPr>
        <w:t xml:space="preserve">equal to </w:t>
      </w:r>
      <w:r>
        <w:rPr>
          <w:rFonts w:eastAsia="SimSun"/>
          <w:szCs w:val="24"/>
          <w:lang w:eastAsia="zh-CN"/>
        </w:rPr>
        <w:t xml:space="preserve">0.1 </w:t>
      </w:r>
      <w:r w:rsidRPr="00166024">
        <w:rPr>
          <w:rFonts w:eastAsia="SimSun"/>
          <w:szCs w:val="24"/>
          <w:lang w:eastAsia="zh-CN"/>
        </w:rPr>
        <w:t>Ohm for all coils and setting to zero their power supply; No plasma current.</w:t>
      </w:r>
    </w:p>
    <w:p w:rsidR="00392533" w:rsidRPr="00166024" w:rsidRDefault="00392533" w:rsidP="00392533">
      <w:pPr>
        <w:spacing w:line="240" w:lineRule="atLeast"/>
        <w:rPr>
          <w:rFonts w:eastAsia="SimSun"/>
          <w:szCs w:val="24"/>
          <w:lang w:eastAsia="zh-CN"/>
        </w:rPr>
      </w:pPr>
      <w:r w:rsidRPr="00166024">
        <w:rPr>
          <w:rFonts w:eastAsia="SimSun"/>
          <w:szCs w:val="24"/>
          <w:lang w:eastAsia="zh-CN"/>
        </w:rPr>
        <w:t>For all four cases the initial PF</w:t>
      </w:r>
      <w:r>
        <w:rPr>
          <w:rFonts w:eastAsia="SimSun"/>
          <w:szCs w:val="24"/>
          <w:lang w:eastAsia="zh-CN"/>
        </w:rPr>
        <w:t xml:space="preserve"> and </w:t>
      </w:r>
      <w:r w:rsidRPr="00166024">
        <w:rPr>
          <w:rFonts w:eastAsia="SimSun"/>
          <w:szCs w:val="24"/>
          <w:lang w:eastAsia="zh-CN"/>
        </w:rPr>
        <w:t>C</w:t>
      </w:r>
      <w:r>
        <w:rPr>
          <w:rFonts w:eastAsia="SimSun"/>
          <w:szCs w:val="24"/>
          <w:lang w:eastAsia="zh-CN"/>
        </w:rPr>
        <w:t>S coil</w:t>
      </w:r>
      <w:r w:rsidRPr="00166024">
        <w:rPr>
          <w:rFonts w:eastAsia="SimSun"/>
          <w:szCs w:val="24"/>
          <w:lang w:eastAsia="zh-CN"/>
        </w:rPr>
        <w:t xml:space="preserve"> currents are equal to their currents at SOB in the 17 MA plasma scenario (this is a conservative assumption for the case </w:t>
      </w:r>
      <w:r w:rsidR="00A42F06">
        <w:rPr>
          <w:rFonts w:eastAsia="SimSun"/>
          <w:szCs w:val="24"/>
          <w:lang w:eastAsia="zh-CN"/>
        </w:rPr>
        <w:t>D</w:t>
      </w:r>
      <w:r w:rsidRPr="00166024">
        <w:rPr>
          <w:rFonts w:eastAsia="SimSun"/>
          <w:szCs w:val="24"/>
          <w:lang w:eastAsia="zh-CN"/>
        </w:rPr>
        <w:t>);</w:t>
      </w:r>
      <w:r>
        <w:rPr>
          <w:rFonts w:eastAsia="SimSun"/>
          <w:szCs w:val="24"/>
          <w:lang w:eastAsia="zh-CN"/>
        </w:rPr>
        <w:t xml:space="preserve"> case </w:t>
      </w:r>
      <w:r w:rsidR="00A42F06">
        <w:rPr>
          <w:rFonts w:eastAsia="SimSun"/>
          <w:szCs w:val="24"/>
          <w:lang w:eastAsia="zh-CN"/>
        </w:rPr>
        <w:t>C</w:t>
      </w:r>
      <w:r>
        <w:rPr>
          <w:rFonts w:eastAsia="SimSun"/>
          <w:szCs w:val="24"/>
          <w:lang w:eastAsia="zh-CN"/>
        </w:rPr>
        <w:t xml:space="preserve"> is the realistic simulation of PFC FD event as the plasma (whose current reduces the total) is, in any case, going to quench in case of fast discharge. Case </w:t>
      </w:r>
      <w:r w:rsidR="00A42F06">
        <w:rPr>
          <w:rFonts w:eastAsia="SimSun"/>
          <w:szCs w:val="24"/>
          <w:lang w:eastAsia="zh-CN"/>
        </w:rPr>
        <w:t>D</w:t>
      </w:r>
      <w:r>
        <w:rPr>
          <w:rFonts w:eastAsia="SimSun"/>
          <w:szCs w:val="24"/>
          <w:lang w:eastAsia="zh-CN"/>
        </w:rPr>
        <w:t xml:space="preserve"> is, somehow conservative as the PF fast discharge without plasma is possible only before the start of discharge when the coil currents are considerably lower than at the start of burn. The resistances during FD have been rounded all 100 </w:t>
      </w:r>
      <w:proofErr w:type="spellStart"/>
      <w:r>
        <w:rPr>
          <w:rFonts w:eastAsia="SimSun"/>
          <w:szCs w:val="24"/>
          <w:lang w:eastAsia="zh-CN"/>
        </w:rPr>
        <w:t>mOhm</w:t>
      </w:r>
      <w:proofErr w:type="spellEnd"/>
      <w:r>
        <w:rPr>
          <w:rFonts w:eastAsia="SimSun"/>
          <w:szCs w:val="24"/>
          <w:lang w:eastAsia="zh-CN"/>
        </w:rPr>
        <w:t xml:space="preserve"> even though for an exact calculation they should start from the values indicated in table </w:t>
      </w:r>
      <w:r w:rsidR="006267A9">
        <w:rPr>
          <w:rFonts w:eastAsia="SimSun"/>
          <w:szCs w:val="24"/>
          <w:lang w:eastAsia="zh-CN"/>
        </w:rPr>
        <w:t>5.</w:t>
      </w:r>
      <w:r>
        <w:rPr>
          <w:rFonts w:eastAsia="SimSun"/>
          <w:szCs w:val="24"/>
          <w:lang w:eastAsia="zh-CN"/>
        </w:rPr>
        <w:t>1 and then increase during the discharge following the temperature increase in the FD units. It has been considered that as the temperature increase is not immediate the first part of the transient when the peaks occur won’t be substantially affected by the resistance change.</w:t>
      </w:r>
    </w:p>
    <w:p w:rsidR="00392533" w:rsidRDefault="00392533" w:rsidP="00392533">
      <w:pPr>
        <w:spacing w:line="240" w:lineRule="atLeast"/>
        <w:rPr>
          <w:rFonts w:eastAsia="SimSun"/>
          <w:szCs w:val="24"/>
          <w:lang w:eastAsia="zh-CN"/>
        </w:rPr>
      </w:pPr>
      <w:r w:rsidRPr="00166024">
        <w:rPr>
          <w:rFonts w:eastAsia="SimSun"/>
          <w:szCs w:val="24"/>
          <w:lang w:eastAsia="zh-CN"/>
        </w:rPr>
        <w:tab/>
        <w:t>The m</w:t>
      </w:r>
      <w:r w:rsidR="00FC3D40">
        <w:rPr>
          <w:rFonts w:eastAsia="SimSun"/>
          <w:szCs w:val="24"/>
          <w:lang w:eastAsia="zh-CN"/>
        </w:rPr>
        <w:t>odel used for all cases was a 3</w:t>
      </w:r>
      <w:r w:rsidRPr="00166024">
        <w:rPr>
          <w:rFonts w:eastAsia="SimSun"/>
          <w:szCs w:val="24"/>
          <w:lang w:eastAsia="zh-CN"/>
        </w:rPr>
        <w:t>D model of 20 degree norm</w:t>
      </w:r>
      <w:r>
        <w:rPr>
          <w:rFonts w:eastAsia="SimSun"/>
          <w:szCs w:val="24"/>
          <w:lang w:eastAsia="zh-CN"/>
        </w:rPr>
        <w:t>al ITER sector including, beside</w:t>
      </w:r>
      <w:r w:rsidRPr="00166024">
        <w:rPr>
          <w:rFonts w:eastAsia="SimSun"/>
          <w:szCs w:val="24"/>
          <w:lang w:eastAsia="zh-CN"/>
        </w:rPr>
        <w:t xml:space="preserve"> a coarse model of the in vessel components (blanket and divertor)</w:t>
      </w:r>
      <w:r>
        <w:rPr>
          <w:rFonts w:eastAsia="SimSun"/>
          <w:szCs w:val="24"/>
          <w:lang w:eastAsia="zh-CN"/>
        </w:rPr>
        <w:t>,</w:t>
      </w:r>
      <w:r w:rsidRPr="00166024">
        <w:rPr>
          <w:rFonts w:eastAsia="SimSun"/>
          <w:szCs w:val="24"/>
          <w:lang w:eastAsia="zh-CN"/>
        </w:rPr>
        <w:t xml:space="preserve"> a detailed mode</w:t>
      </w:r>
      <w:r>
        <w:rPr>
          <w:rFonts w:eastAsia="SimSun"/>
          <w:szCs w:val="24"/>
          <w:lang w:eastAsia="zh-CN"/>
        </w:rPr>
        <w:t xml:space="preserve">l of the PF and CS coils, of the vessel and of the cryostat (figure </w:t>
      </w:r>
      <w:r w:rsidR="00FC3D40">
        <w:rPr>
          <w:rFonts w:eastAsia="SimSun"/>
          <w:szCs w:val="24"/>
          <w:lang w:eastAsia="zh-CN"/>
        </w:rPr>
        <w:t>5.</w:t>
      </w:r>
      <w:r>
        <w:rPr>
          <w:rFonts w:eastAsia="SimSun"/>
          <w:szCs w:val="24"/>
          <w:lang w:eastAsia="zh-CN"/>
        </w:rPr>
        <w:t>1</w:t>
      </w:r>
      <w:r w:rsidRPr="00166024">
        <w:rPr>
          <w:rFonts w:eastAsia="SimSun"/>
          <w:szCs w:val="24"/>
          <w:lang w:eastAsia="zh-CN"/>
        </w:rPr>
        <w:t xml:space="preserve">). The </w:t>
      </w:r>
      <w:r>
        <w:rPr>
          <w:rFonts w:eastAsia="SimSun"/>
          <w:szCs w:val="24"/>
          <w:lang w:eastAsia="zh-CN"/>
        </w:rPr>
        <w:t>Plasma disruption is the reference 17 MA DINA plasma disruption simulation (</w:t>
      </w:r>
      <w:hyperlink r:id="rId11" w:tgtFrame="_self" w:history="1">
        <w:r w:rsidRPr="001071EC">
          <w:rPr>
            <w:rStyle w:val="Hyperlink"/>
            <w:szCs w:val="18"/>
          </w:rPr>
          <w:t>MD_UP_17MA_lin41ms</w:t>
        </w:r>
      </w:hyperlink>
      <w:r>
        <w:t xml:space="preserve">) </w:t>
      </w:r>
      <w:r>
        <w:rPr>
          <w:rFonts w:eastAsia="SimSun"/>
          <w:szCs w:val="24"/>
          <w:lang w:eastAsia="zh-CN"/>
        </w:rPr>
        <w:t>which is an upward major disruption with 41 ms linear current quench. The input for the</w:t>
      </w:r>
      <w:r w:rsidRPr="00166024">
        <w:rPr>
          <w:rFonts w:eastAsia="SimSun"/>
          <w:szCs w:val="24"/>
          <w:lang w:eastAsia="zh-CN"/>
        </w:rPr>
        <w:t xml:space="preserve"> 3-D </w:t>
      </w:r>
      <w:r>
        <w:rPr>
          <w:rFonts w:eastAsia="SimSun"/>
          <w:szCs w:val="24"/>
          <w:lang w:eastAsia="zh-CN"/>
        </w:rPr>
        <w:t xml:space="preserve">FE </w:t>
      </w:r>
      <w:r w:rsidRPr="00166024">
        <w:rPr>
          <w:rFonts w:eastAsia="SimSun"/>
          <w:szCs w:val="24"/>
          <w:lang w:eastAsia="zh-CN"/>
        </w:rPr>
        <w:t xml:space="preserve">analyses </w:t>
      </w:r>
      <w:r>
        <w:rPr>
          <w:rFonts w:eastAsia="SimSun"/>
          <w:szCs w:val="24"/>
          <w:lang w:eastAsia="zh-CN"/>
        </w:rPr>
        <w:t xml:space="preserve">has been prepared </w:t>
      </w:r>
      <w:r w:rsidRPr="00166024">
        <w:rPr>
          <w:rFonts w:eastAsia="SimSun"/>
          <w:szCs w:val="24"/>
          <w:lang w:eastAsia="zh-CN"/>
        </w:rPr>
        <w:t xml:space="preserve">using the EMAG </w:t>
      </w:r>
      <w:r>
        <w:rPr>
          <w:rFonts w:eastAsia="SimSun"/>
          <w:szCs w:val="24"/>
          <w:lang w:eastAsia="zh-CN"/>
        </w:rPr>
        <w:t xml:space="preserve">code </w:t>
      </w:r>
      <w:r w:rsidRPr="00166024">
        <w:rPr>
          <w:rFonts w:eastAsia="SimSun"/>
          <w:szCs w:val="24"/>
          <w:lang w:eastAsia="zh-CN"/>
        </w:rPr>
        <w:t>interface.</w:t>
      </w:r>
      <w:r>
        <w:rPr>
          <w:rFonts w:eastAsia="SimSun"/>
          <w:szCs w:val="24"/>
          <w:lang w:eastAsia="zh-CN"/>
        </w:rPr>
        <w:t xml:space="preserve"> </w:t>
      </w:r>
    </w:p>
    <w:p w:rsidR="00FB0544" w:rsidRDefault="00FB0544" w:rsidP="00392533">
      <w:pPr>
        <w:spacing w:line="240" w:lineRule="atLeast"/>
        <w:rPr>
          <w:rFonts w:eastAsia="SimSun"/>
          <w:szCs w:val="24"/>
          <w:lang w:eastAsia="zh-CN"/>
        </w:rPr>
      </w:pPr>
    </w:p>
    <w:p w:rsidR="00FB0544" w:rsidRDefault="00FB0544" w:rsidP="00392533">
      <w:pPr>
        <w:spacing w:line="240" w:lineRule="atLeast"/>
        <w:rPr>
          <w:rFonts w:eastAsia="SimSun"/>
          <w:szCs w:val="24"/>
          <w:lang w:eastAsia="zh-CN"/>
        </w:rPr>
      </w:pPr>
    </w:p>
    <w:p w:rsidR="00FB0544" w:rsidRDefault="00FB0544" w:rsidP="00392533">
      <w:pPr>
        <w:spacing w:line="240" w:lineRule="atLeast"/>
        <w:rPr>
          <w:rFonts w:eastAsia="SimSun"/>
          <w:szCs w:val="24"/>
          <w:lang w:eastAsia="zh-CN"/>
        </w:rPr>
      </w:pPr>
    </w:p>
    <w:p w:rsidR="00FB0544" w:rsidRDefault="00FB0544" w:rsidP="00392533">
      <w:pPr>
        <w:spacing w:line="240" w:lineRule="atLeast"/>
        <w:rPr>
          <w:rFonts w:eastAsia="SimSun"/>
          <w:szCs w:val="24"/>
          <w:lang w:eastAsia="zh-CN"/>
        </w:rPr>
      </w:pPr>
    </w:p>
    <w:p w:rsidR="00FB0544" w:rsidRDefault="00FB0544" w:rsidP="00392533">
      <w:pPr>
        <w:spacing w:line="240" w:lineRule="atLeast"/>
        <w:rPr>
          <w:rFonts w:eastAsia="SimSun"/>
          <w:szCs w:val="24"/>
          <w:lang w:eastAsia="zh-CN"/>
        </w:rPr>
      </w:pPr>
      <w:r>
        <w:rPr>
          <w:rFonts w:eastAsia="SimSun"/>
          <w:szCs w:val="24"/>
          <w:lang w:eastAsia="zh-CN"/>
        </w:rPr>
        <w:t xml:space="preserve">Table 5.1 - </w:t>
      </w:r>
      <w:r w:rsidRPr="00FB0544">
        <w:rPr>
          <w:rFonts w:eastAsia="SimSun"/>
          <w:szCs w:val="24"/>
          <w:lang w:eastAsia="zh-CN"/>
        </w:rPr>
        <w:t>Table of Resistances of PFCs</w:t>
      </w:r>
    </w:p>
    <w:tbl>
      <w:tblPr>
        <w:tblW w:w="8154" w:type="dxa"/>
        <w:jc w:val="center"/>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1692"/>
        <w:gridCol w:w="1081"/>
        <w:gridCol w:w="1111"/>
        <w:gridCol w:w="1016"/>
        <w:gridCol w:w="1052"/>
        <w:gridCol w:w="1168"/>
        <w:gridCol w:w="1034"/>
      </w:tblGrid>
      <w:tr w:rsidR="00FB0544" w:rsidRPr="008808F5" w:rsidTr="00F335DB">
        <w:trPr>
          <w:trHeight w:val="344"/>
          <w:jc w:val="center"/>
        </w:trPr>
        <w:tc>
          <w:tcPr>
            <w:tcW w:w="1692"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rPr>
                <w:rFonts w:ascii="Arial" w:hAnsi="Arial" w:cs="Arial"/>
                <w:b/>
                <w:szCs w:val="36"/>
                <w:lang w:eastAsia="en-GB"/>
              </w:rPr>
            </w:pPr>
            <w:r w:rsidRPr="00FB0544">
              <w:rPr>
                <w:rFonts w:ascii="Calibri" w:hAnsi="Calibri" w:cs="Arial"/>
                <w:b/>
                <w:color w:val="000000" w:themeColor="dark1"/>
                <w:kern w:val="24"/>
                <w:szCs w:val="36"/>
                <w:lang w:eastAsia="en-GB"/>
              </w:rPr>
              <w:t>[m</w:t>
            </w:r>
            <w:r w:rsidRPr="00FB0544">
              <w:rPr>
                <w:rFonts w:ascii="Calibri" w:hAnsi="Calibri" w:cs="Arial"/>
                <w:b/>
                <w:color w:val="000000" w:themeColor="dark1"/>
                <w:kern w:val="24"/>
                <w:szCs w:val="36"/>
                <w:lang w:val="el-GR" w:eastAsia="en-GB"/>
              </w:rPr>
              <w:t>Ω</w:t>
            </w:r>
            <w:r w:rsidRPr="00FB0544">
              <w:rPr>
                <w:rFonts w:ascii="Calibri" w:hAnsi="Calibri" w:cs="Arial"/>
                <w:b/>
                <w:color w:val="000000" w:themeColor="dark1"/>
                <w:kern w:val="24"/>
                <w:szCs w:val="36"/>
                <w:lang w:val="it-IT" w:eastAsia="en-GB"/>
              </w:rPr>
              <w:t>]</w:t>
            </w:r>
          </w:p>
        </w:tc>
        <w:tc>
          <w:tcPr>
            <w:tcW w:w="1081"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CS3U</w:t>
            </w:r>
          </w:p>
        </w:tc>
        <w:tc>
          <w:tcPr>
            <w:tcW w:w="1111"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CS2U</w:t>
            </w:r>
          </w:p>
        </w:tc>
        <w:tc>
          <w:tcPr>
            <w:tcW w:w="2068" w:type="dxa"/>
            <w:gridSpan w:val="2"/>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CS1</w:t>
            </w:r>
          </w:p>
        </w:tc>
        <w:tc>
          <w:tcPr>
            <w:tcW w:w="1168"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CS2L</w:t>
            </w:r>
          </w:p>
        </w:tc>
        <w:tc>
          <w:tcPr>
            <w:tcW w:w="1034"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CS3L</w:t>
            </w:r>
          </w:p>
        </w:tc>
      </w:tr>
      <w:tr w:rsidR="00FB0544" w:rsidRPr="008808F5" w:rsidTr="00F335DB">
        <w:trPr>
          <w:trHeight w:val="344"/>
          <w:jc w:val="center"/>
        </w:trPr>
        <w:tc>
          <w:tcPr>
            <w:tcW w:w="1692"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Operational Resistance</w:t>
            </w:r>
          </w:p>
        </w:tc>
        <w:tc>
          <w:tcPr>
            <w:tcW w:w="1081"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0.95</w:t>
            </w:r>
          </w:p>
        </w:tc>
        <w:tc>
          <w:tcPr>
            <w:tcW w:w="1111"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0.85</w:t>
            </w:r>
          </w:p>
        </w:tc>
        <w:tc>
          <w:tcPr>
            <w:tcW w:w="2068" w:type="dxa"/>
            <w:gridSpan w:val="2"/>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1.5</w:t>
            </w:r>
          </w:p>
        </w:tc>
        <w:tc>
          <w:tcPr>
            <w:tcW w:w="1168"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0.75</w:t>
            </w:r>
          </w:p>
        </w:tc>
        <w:tc>
          <w:tcPr>
            <w:tcW w:w="1034"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0.8</w:t>
            </w:r>
          </w:p>
        </w:tc>
      </w:tr>
      <w:tr w:rsidR="00FB0544" w:rsidRPr="008808F5" w:rsidTr="00F335DB">
        <w:trPr>
          <w:trHeight w:val="344"/>
          <w:jc w:val="center"/>
        </w:trPr>
        <w:tc>
          <w:tcPr>
            <w:tcW w:w="1692" w:type="dxa"/>
            <w:shd w:val="clear" w:color="auto" w:fill="FFFFFF" w:themeFill="background1"/>
            <w:tcMar>
              <w:top w:w="72" w:type="dxa"/>
              <w:left w:w="144" w:type="dxa"/>
              <w:bottom w:w="72" w:type="dxa"/>
              <w:right w:w="144" w:type="dxa"/>
            </w:tcMar>
            <w:vAlign w:val="center"/>
          </w:tcPr>
          <w:p w:rsidR="00FB0544" w:rsidRPr="00FB0544" w:rsidRDefault="00FB0544" w:rsidP="0089175C">
            <w:pPr>
              <w:jc w:val="center"/>
              <w:rPr>
                <w:rFonts w:ascii="Calibri" w:hAnsi="Calibri" w:cs="Arial"/>
                <w:b/>
                <w:color w:val="000000" w:themeColor="dark1"/>
                <w:kern w:val="24"/>
                <w:szCs w:val="36"/>
                <w:lang w:eastAsia="en-GB"/>
              </w:rPr>
            </w:pPr>
            <w:r w:rsidRPr="00FB0544">
              <w:rPr>
                <w:rFonts w:ascii="Calibri" w:hAnsi="Calibri" w:cs="Arial"/>
                <w:b/>
                <w:color w:val="000000" w:themeColor="dark1"/>
                <w:kern w:val="24"/>
                <w:szCs w:val="36"/>
                <w:lang w:eastAsia="en-GB"/>
              </w:rPr>
              <w:t>FD Resistance</w:t>
            </w:r>
          </w:p>
        </w:tc>
        <w:tc>
          <w:tcPr>
            <w:tcW w:w="1081"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mbria" w:hAnsi="Cambria" w:cs="Cambria"/>
                <w:szCs w:val="24"/>
                <w:lang w:eastAsia="en-GB"/>
              </w:rPr>
              <w:t>110</w:t>
            </w:r>
          </w:p>
        </w:tc>
        <w:tc>
          <w:tcPr>
            <w:tcW w:w="1111"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mbria" w:hAnsi="Cambria" w:cs="Cambria"/>
                <w:szCs w:val="24"/>
                <w:lang w:eastAsia="en-GB"/>
              </w:rPr>
              <w:t>122</w:t>
            </w:r>
          </w:p>
        </w:tc>
        <w:tc>
          <w:tcPr>
            <w:tcW w:w="2068" w:type="dxa"/>
            <w:gridSpan w:val="2"/>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mbria" w:hAnsi="Cambria" w:cs="Cambria"/>
                <w:szCs w:val="24"/>
                <w:lang w:eastAsia="en-GB"/>
              </w:rPr>
              <w:t>134</w:t>
            </w:r>
          </w:p>
        </w:tc>
        <w:tc>
          <w:tcPr>
            <w:tcW w:w="1168"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mbria" w:hAnsi="Cambria" w:cs="Cambria"/>
                <w:szCs w:val="24"/>
                <w:lang w:eastAsia="en-GB"/>
              </w:rPr>
              <w:t>122</w:t>
            </w:r>
          </w:p>
        </w:tc>
        <w:tc>
          <w:tcPr>
            <w:tcW w:w="1034"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libri" w:hAnsi="Calibri" w:cs="Arial"/>
                <w:color w:val="000000" w:themeColor="dark1"/>
                <w:kern w:val="24"/>
                <w:szCs w:val="36"/>
                <w:lang w:eastAsia="en-GB"/>
              </w:rPr>
              <w:t>98</w:t>
            </w:r>
          </w:p>
        </w:tc>
      </w:tr>
      <w:tr w:rsidR="00FB0544" w:rsidRPr="008808F5" w:rsidTr="00F335DB">
        <w:trPr>
          <w:trHeight w:val="344"/>
          <w:jc w:val="center"/>
        </w:trPr>
        <w:tc>
          <w:tcPr>
            <w:tcW w:w="1692"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rPr>
                <w:rFonts w:ascii="Arial" w:hAnsi="Arial" w:cs="Arial"/>
                <w:szCs w:val="36"/>
                <w:lang w:eastAsia="en-GB"/>
              </w:rPr>
            </w:pPr>
          </w:p>
        </w:tc>
        <w:tc>
          <w:tcPr>
            <w:tcW w:w="1081"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PF1</w:t>
            </w:r>
          </w:p>
        </w:tc>
        <w:tc>
          <w:tcPr>
            <w:tcW w:w="1111"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PF2</w:t>
            </w:r>
          </w:p>
        </w:tc>
        <w:tc>
          <w:tcPr>
            <w:tcW w:w="1016"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PF3</w:t>
            </w:r>
          </w:p>
        </w:tc>
        <w:tc>
          <w:tcPr>
            <w:tcW w:w="1052"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PF4</w:t>
            </w:r>
          </w:p>
        </w:tc>
        <w:tc>
          <w:tcPr>
            <w:tcW w:w="1168"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PF5</w:t>
            </w:r>
          </w:p>
        </w:tc>
        <w:tc>
          <w:tcPr>
            <w:tcW w:w="1034"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PF6</w:t>
            </w:r>
          </w:p>
        </w:tc>
      </w:tr>
      <w:tr w:rsidR="00FB0544" w:rsidRPr="008808F5" w:rsidTr="00F335DB">
        <w:trPr>
          <w:trHeight w:val="344"/>
          <w:jc w:val="center"/>
        </w:trPr>
        <w:tc>
          <w:tcPr>
            <w:tcW w:w="1692" w:type="dxa"/>
            <w:shd w:val="clear" w:color="auto" w:fill="FFFFFF" w:themeFill="background1"/>
            <w:tcMar>
              <w:top w:w="72" w:type="dxa"/>
              <w:left w:w="144" w:type="dxa"/>
              <w:bottom w:w="72" w:type="dxa"/>
              <w:right w:w="144" w:type="dxa"/>
            </w:tcMar>
            <w:vAlign w:val="center"/>
            <w:hideMark/>
          </w:tcPr>
          <w:p w:rsidR="00FB0544" w:rsidRPr="00FB0544" w:rsidRDefault="00FB0544" w:rsidP="0089175C">
            <w:pPr>
              <w:jc w:val="center"/>
              <w:rPr>
                <w:rFonts w:ascii="Arial" w:hAnsi="Arial" w:cs="Arial"/>
                <w:b/>
                <w:szCs w:val="36"/>
                <w:lang w:eastAsia="en-GB"/>
              </w:rPr>
            </w:pPr>
            <w:r w:rsidRPr="00FB0544">
              <w:rPr>
                <w:rFonts w:ascii="Calibri" w:hAnsi="Calibri" w:cs="Arial"/>
                <w:b/>
                <w:color w:val="000000" w:themeColor="dark1"/>
                <w:kern w:val="24"/>
                <w:szCs w:val="36"/>
                <w:lang w:eastAsia="en-GB"/>
              </w:rPr>
              <w:t>Operational Resistance</w:t>
            </w:r>
          </w:p>
        </w:tc>
        <w:tc>
          <w:tcPr>
            <w:tcW w:w="1081"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0.8</w:t>
            </w:r>
          </w:p>
        </w:tc>
        <w:tc>
          <w:tcPr>
            <w:tcW w:w="1111"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0.7</w:t>
            </w:r>
          </w:p>
        </w:tc>
        <w:tc>
          <w:tcPr>
            <w:tcW w:w="1016"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1</w:t>
            </w:r>
          </w:p>
        </w:tc>
        <w:tc>
          <w:tcPr>
            <w:tcW w:w="1052"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0.95</w:t>
            </w:r>
          </w:p>
        </w:tc>
        <w:tc>
          <w:tcPr>
            <w:tcW w:w="1168"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1.1</w:t>
            </w:r>
          </w:p>
        </w:tc>
        <w:tc>
          <w:tcPr>
            <w:tcW w:w="1034" w:type="dxa"/>
            <w:shd w:val="clear" w:color="auto" w:fill="FFFFFF" w:themeFill="background1"/>
            <w:tcMar>
              <w:top w:w="72" w:type="dxa"/>
              <w:left w:w="144" w:type="dxa"/>
              <w:bottom w:w="72" w:type="dxa"/>
              <w:right w:w="144" w:type="dxa"/>
            </w:tcMar>
            <w:vAlign w:val="center"/>
            <w:hideMark/>
          </w:tcPr>
          <w:p w:rsidR="00FB0544" w:rsidRPr="008808F5" w:rsidRDefault="00FB0544" w:rsidP="0089175C">
            <w:pPr>
              <w:jc w:val="center"/>
              <w:rPr>
                <w:rFonts w:ascii="Arial" w:hAnsi="Arial" w:cs="Arial"/>
                <w:szCs w:val="36"/>
                <w:lang w:eastAsia="en-GB"/>
              </w:rPr>
            </w:pPr>
            <w:r w:rsidRPr="008808F5">
              <w:rPr>
                <w:rFonts w:ascii="Calibri" w:hAnsi="Calibri" w:cs="Arial"/>
                <w:color w:val="000000" w:themeColor="dark1"/>
                <w:kern w:val="24"/>
                <w:szCs w:val="36"/>
                <w:lang w:eastAsia="en-GB"/>
              </w:rPr>
              <w:t>0.7</w:t>
            </w:r>
          </w:p>
        </w:tc>
      </w:tr>
      <w:tr w:rsidR="00FB0544" w:rsidRPr="008808F5" w:rsidTr="00F335DB">
        <w:trPr>
          <w:trHeight w:val="344"/>
          <w:jc w:val="center"/>
        </w:trPr>
        <w:tc>
          <w:tcPr>
            <w:tcW w:w="1692" w:type="dxa"/>
            <w:shd w:val="clear" w:color="auto" w:fill="FFFFFF" w:themeFill="background1"/>
            <w:tcMar>
              <w:top w:w="72" w:type="dxa"/>
              <w:left w:w="144" w:type="dxa"/>
              <w:bottom w:w="72" w:type="dxa"/>
              <w:right w:w="144" w:type="dxa"/>
            </w:tcMar>
            <w:vAlign w:val="center"/>
          </w:tcPr>
          <w:p w:rsidR="00FB0544" w:rsidRPr="00FB0544" w:rsidRDefault="00FB0544" w:rsidP="0089175C">
            <w:pPr>
              <w:jc w:val="center"/>
              <w:rPr>
                <w:rFonts w:ascii="Calibri" w:hAnsi="Calibri" w:cs="Arial"/>
                <w:b/>
                <w:color w:val="000000" w:themeColor="dark1"/>
                <w:kern w:val="24"/>
                <w:szCs w:val="36"/>
                <w:lang w:eastAsia="en-GB"/>
              </w:rPr>
            </w:pPr>
            <w:r w:rsidRPr="00FB0544">
              <w:rPr>
                <w:rFonts w:ascii="Calibri" w:hAnsi="Calibri" w:cs="Arial"/>
                <w:b/>
                <w:color w:val="000000" w:themeColor="dark1"/>
                <w:kern w:val="24"/>
                <w:szCs w:val="36"/>
                <w:lang w:eastAsia="en-GB"/>
              </w:rPr>
              <w:t>FD Resistance</w:t>
            </w:r>
          </w:p>
        </w:tc>
        <w:tc>
          <w:tcPr>
            <w:tcW w:w="1081"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libri" w:hAnsi="Calibri" w:cs="Arial"/>
                <w:color w:val="000000" w:themeColor="dark1"/>
                <w:kern w:val="24"/>
                <w:szCs w:val="36"/>
                <w:lang w:eastAsia="en-GB"/>
              </w:rPr>
              <w:t>41</w:t>
            </w:r>
          </w:p>
        </w:tc>
        <w:tc>
          <w:tcPr>
            <w:tcW w:w="1111"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libri" w:hAnsi="Calibri" w:cs="Arial"/>
                <w:color w:val="000000" w:themeColor="dark1"/>
                <w:kern w:val="24"/>
                <w:szCs w:val="36"/>
                <w:lang w:eastAsia="en-GB"/>
              </w:rPr>
              <w:t>31</w:t>
            </w:r>
          </w:p>
        </w:tc>
        <w:tc>
          <w:tcPr>
            <w:tcW w:w="1016"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libri" w:hAnsi="Calibri" w:cs="Arial"/>
                <w:color w:val="000000" w:themeColor="dark1"/>
                <w:kern w:val="24"/>
                <w:szCs w:val="36"/>
                <w:lang w:eastAsia="en-GB"/>
              </w:rPr>
              <w:t>104</w:t>
            </w:r>
          </w:p>
        </w:tc>
        <w:tc>
          <w:tcPr>
            <w:tcW w:w="1052"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libri" w:hAnsi="Calibri" w:cs="Arial"/>
                <w:color w:val="000000" w:themeColor="dark1"/>
                <w:kern w:val="24"/>
                <w:szCs w:val="36"/>
                <w:lang w:eastAsia="en-GB"/>
              </w:rPr>
              <w:t>86</w:t>
            </w:r>
          </w:p>
        </w:tc>
        <w:tc>
          <w:tcPr>
            <w:tcW w:w="1168"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libri" w:hAnsi="Calibri" w:cs="Arial"/>
                <w:color w:val="000000" w:themeColor="dark1"/>
                <w:kern w:val="24"/>
                <w:szCs w:val="36"/>
                <w:lang w:eastAsia="en-GB"/>
              </w:rPr>
              <w:t>86</w:t>
            </w:r>
          </w:p>
        </w:tc>
        <w:tc>
          <w:tcPr>
            <w:tcW w:w="1034" w:type="dxa"/>
            <w:shd w:val="clear" w:color="auto" w:fill="FFFFFF" w:themeFill="background1"/>
            <w:tcMar>
              <w:top w:w="72" w:type="dxa"/>
              <w:left w:w="144" w:type="dxa"/>
              <w:bottom w:w="72" w:type="dxa"/>
              <w:right w:w="144" w:type="dxa"/>
            </w:tcMar>
            <w:vAlign w:val="center"/>
          </w:tcPr>
          <w:p w:rsidR="00FB0544" w:rsidRPr="008808F5" w:rsidRDefault="00FB0544" w:rsidP="0089175C">
            <w:pPr>
              <w:jc w:val="center"/>
              <w:rPr>
                <w:rFonts w:ascii="Calibri" w:hAnsi="Calibri" w:cs="Arial"/>
                <w:color w:val="000000" w:themeColor="dark1"/>
                <w:kern w:val="24"/>
                <w:szCs w:val="36"/>
                <w:lang w:eastAsia="en-GB"/>
              </w:rPr>
            </w:pPr>
            <w:r>
              <w:rPr>
                <w:rFonts w:ascii="Calibri" w:hAnsi="Calibri" w:cs="Arial"/>
                <w:color w:val="000000" w:themeColor="dark1"/>
                <w:kern w:val="24"/>
                <w:szCs w:val="36"/>
                <w:lang w:eastAsia="en-GB"/>
              </w:rPr>
              <w:t>130</w:t>
            </w:r>
          </w:p>
        </w:tc>
      </w:tr>
    </w:tbl>
    <w:p w:rsidR="00FB0544" w:rsidRDefault="00FB0544" w:rsidP="00F335DB">
      <w:pPr>
        <w:spacing w:line="240" w:lineRule="atLeast"/>
        <w:rPr>
          <w:rFonts w:eastAsia="SimSun"/>
          <w:szCs w:val="24"/>
          <w:lang w:eastAsia="zh-CN"/>
        </w:rPr>
      </w:pPr>
    </w:p>
    <w:p w:rsidR="00392533" w:rsidRDefault="00392533" w:rsidP="00F335DB">
      <w:pPr>
        <w:pStyle w:val="Heading2"/>
        <w:tabs>
          <w:tab w:val="clear" w:pos="576"/>
          <w:tab w:val="num" w:pos="144"/>
        </w:tabs>
        <w:ind w:left="360"/>
        <w:rPr>
          <w:lang w:eastAsia="zh-CN"/>
        </w:rPr>
      </w:pPr>
      <w:bookmarkStart w:id="74" w:name="_Toc426726283"/>
      <w:r>
        <w:rPr>
          <w:lang w:eastAsia="zh-CN"/>
        </w:rPr>
        <w:lastRenderedPageBreak/>
        <w:t>Results of PFC-FD analysis</w:t>
      </w:r>
      <w:bookmarkEnd w:id="74"/>
    </w:p>
    <w:p w:rsidR="00F335DB" w:rsidRDefault="00392533" w:rsidP="00F335DB">
      <w:pPr>
        <w:pStyle w:val="Heading2"/>
        <w:numPr>
          <w:ilvl w:val="0"/>
          <w:numId w:val="0"/>
        </w:numPr>
        <w:ind w:left="360"/>
        <w:rPr>
          <w:b w:val="0"/>
          <w:sz w:val="24"/>
          <w:u w:val="none"/>
        </w:rPr>
      </w:pPr>
      <w:r w:rsidRPr="00F335DB">
        <w:rPr>
          <w:b w:val="0"/>
          <w:sz w:val="24"/>
          <w:u w:val="none"/>
        </w:rPr>
        <w:t xml:space="preserve"> </w:t>
      </w:r>
      <w:bookmarkStart w:id="75" w:name="_Toc426726284"/>
      <w:r w:rsidR="00F335DB" w:rsidRPr="00F335DB">
        <w:rPr>
          <w:b w:val="0"/>
          <w:sz w:val="24"/>
          <w:u w:val="none"/>
        </w:rPr>
        <w:t>Results of these analyses are summarised in figures 5.2 to 5.6</w:t>
      </w:r>
      <w:r w:rsidR="00F335DB">
        <w:rPr>
          <w:b w:val="0"/>
          <w:sz w:val="24"/>
          <w:u w:val="none"/>
        </w:rPr>
        <w:t>, in particular:</w:t>
      </w:r>
      <w:bookmarkEnd w:id="75"/>
    </w:p>
    <w:p w:rsidR="00F335DB" w:rsidRDefault="00F335DB" w:rsidP="00F335DB">
      <w:pPr>
        <w:numPr>
          <w:ilvl w:val="0"/>
          <w:numId w:val="19"/>
        </w:numPr>
        <w:tabs>
          <w:tab w:val="clear" w:pos="720"/>
          <w:tab w:val="num" w:pos="426"/>
        </w:tabs>
        <w:spacing w:line="240" w:lineRule="atLeast"/>
        <w:ind w:left="504"/>
        <w:rPr>
          <w:rFonts w:eastAsia="SimSun"/>
          <w:szCs w:val="24"/>
          <w:lang w:eastAsia="zh-CN"/>
        </w:rPr>
      </w:pPr>
      <w:r>
        <w:rPr>
          <w:rFonts w:eastAsia="SimSun"/>
          <w:szCs w:val="24"/>
          <w:lang w:eastAsia="zh-CN"/>
        </w:rPr>
        <w:t>Figure 5.2</w:t>
      </w:r>
      <w:r w:rsidRPr="00F0442A">
        <w:rPr>
          <w:rFonts w:eastAsia="SimSun"/>
          <w:szCs w:val="24"/>
          <w:lang w:eastAsia="zh-CN"/>
        </w:rPr>
        <w:t>: Total toroidal current vs. time during the event for the four cases. Total curren</w:t>
      </w:r>
      <w:r>
        <w:rPr>
          <w:rFonts w:eastAsia="SimSun"/>
          <w:szCs w:val="24"/>
          <w:lang w:eastAsia="zh-CN"/>
        </w:rPr>
        <w:t>t is evaluated by B line integral</w:t>
      </w:r>
      <w:r w:rsidRPr="00F0442A">
        <w:rPr>
          <w:rFonts w:eastAsia="SimSun"/>
          <w:szCs w:val="24"/>
          <w:lang w:eastAsia="zh-CN"/>
        </w:rPr>
        <w:t xml:space="preserve"> along a closed poloidal path including plasma, vessel, in-vessel, PFCs and cryostat; </w:t>
      </w:r>
    </w:p>
    <w:p w:rsidR="00F335DB" w:rsidRDefault="00F335DB" w:rsidP="00F335DB">
      <w:pPr>
        <w:numPr>
          <w:ilvl w:val="0"/>
          <w:numId w:val="19"/>
        </w:numPr>
        <w:tabs>
          <w:tab w:val="clear" w:pos="720"/>
          <w:tab w:val="num" w:pos="426"/>
        </w:tabs>
        <w:spacing w:line="240" w:lineRule="atLeast"/>
        <w:ind w:left="504"/>
        <w:rPr>
          <w:rFonts w:eastAsia="SimSun"/>
          <w:szCs w:val="24"/>
          <w:lang w:eastAsia="zh-CN"/>
        </w:rPr>
      </w:pPr>
      <w:r w:rsidRPr="00F0442A">
        <w:rPr>
          <w:rFonts w:eastAsia="SimSun"/>
          <w:szCs w:val="24"/>
          <w:lang w:eastAsia="zh-CN"/>
        </w:rPr>
        <w:t xml:space="preserve">Figure </w:t>
      </w:r>
      <w:r>
        <w:rPr>
          <w:rFonts w:eastAsia="SimSun"/>
          <w:szCs w:val="24"/>
          <w:lang w:eastAsia="zh-CN"/>
        </w:rPr>
        <w:t>5.3</w:t>
      </w:r>
      <w:r w:rsidRPr="00F0442A">
        <w:rPr>
          <w:rFonts w:eastAsia="SimSun"/>
          <w:szCs w:val="24"/>
          <w:lang w:eastAsia="zh-CN"/>
        </w:rPr>
        <w:t xml:space="preserve">, </w:t>
      </w:r>
      <w:r>
        <w:rPr>
          <w:rFonts w:eastAsia="SimSun"/>
          <w:szCs w:val="24"/>
          <w:lang w:eastAsia="zh-CN"/>
        </w:rPr>
        <w:t>5.4</w:t>
      </w:r>
      <w:r w:rsidRPr="00F0442A">
        <w:rPr>
          <w:rFonts w:eastAsia="SimSun"/>
          <w:szCs w:val="24"/>
          <w:lang w:eastAsia="zh-CN"/>
        </w:rPr>
        <w:t xml:space="preserve">, </w:t>
      </w:r>
      <w:r>
        <w:rPr>
          <w:rFonts w:eastAsia="SimSun"/>
          <w:szCs w:val="24"/>
          <w:lang w:eastAsia="zh-CN"/>
        </w:rPr>
        <w:t>5.5</w:t>
      </w:r>
      <w:r w:rsidRPr="00F0442A">
        <w:rPr>
          <w:rFonts w:eastAsia="SimSun"/>
          <w:szCs w:val="24"/>
          <w:lang w:eastAsia="zh-CN"/>
        </w:rPr>
        <w:t xml:space="preserve">, </w:t>
      </w:r>
      <w:proofErr w:type="gramStart"/>
      <w:r>
        <w:rPr>
          <w:rFonts w:eastAsia="SimSun"/>
          <w:szCs w:val="24"/>
          <w:lang w:eastAsia="zh-CN"/>
        </w:rPr>
        <w:t>5.6</w:t>
      </w:r>
      <w:proofErr w:type="gramEnd"/>
      <w:r w:rsidRPr="00F0442A">
        <w:rPr>
          <w:rFonts w:eastAsia="SimSun"/>
          <w:szCs w:val="24"/>
          <w:lang w:eastAsia="zh-CN"/>
        </w:rPr>
        <w:t>: Field modulus time derivative (</w:t>
      </w:r>
      <w:proofErr w:type="spellStart"/>
      <w:r w:rsidRPr="00F0442A">
        <w:rPr>
          <w:rFonts w:eastAsia="SimSun"/>
          <w:szCs w:val="24"/>
          <w:lang w:eastAsia="zh-CN"/>
        </w:rPr>
        <w:t>Bdot</w:t>
      </w:r>
      <w:proofErr w:type="spellEnd"/>
      <w:r w:rsidRPr="00F0442A">
        <w:rPr>
          <w:rFonts w:eastAsia="SimSun"/>
          <w:szCs w:val="24"/>
          <w:lang w:eastAsia="zh-CN"/>
        </w:rPr>
        <w:t xml:space="preserve">) vs. time for the cases </w:t>
      </w:r>
      <w:r w:rsidR="00A42F06">
        <w:rPr>
          <w:rFonts w:eastAsia="SimSun"/>
          <w:szCs w:val="24"/>
          <w:lang w:eastAsia="zh-CN"/>
        </w:rPr>
        <w:t>A to D</w:t>
      </w:r>
      <w:r w:rsidRPr="00F0442A">
        <w:rPr>
          <w:rFonts w:eastAsia="SimSun"/>
          <w:szCs w:val="24"/>
          <w:lang w:eastAsia="zh-CN"/>
        </w:rPr>
        <w:t xml:space="preserve"> at equatorial plane and at distances of 16, 30, 60, 90 m respectively from tokamak</w:t>
      </w:r>
      <w:r>
        <w:rPr>
          <w:rFonts w:eastAsia="SimSun"/>
          <w:szCs w:val="24"/>
          <w:lang w:eastAsia="zh-CN"/>
        </w:rPr>
        <w:t xml:space="preserve"> axis.</w:t>
      </w:r>
    </w:p>
    <w:p w:rsidR="00392533" w:rsidRDefault="00E423A0" w:rsidP="00E423A0">
      <w:pPr>
        <w:spacing w:line="240" w:lineRule="atLeast"/>
        <w:ind w:left="144"/>
        <w:rPr>
          <w:rFonts w:eastAsia="SimSun"/>
          <w:szCs w:val="24"/>
          <w:lang w:eastAsia="zh-CN"/>
        </w:rPr>
      </w:pPr>
      <w:r w:rsidRPr="00E423A0">
        <w:rPr>
          <w:rFonts w:eastAsia="SimSun"/>
          <w:szCs w:val="24"/>
          <w:lang w:eastAsia="zh-CN"/>
        </w:rPr>
        <w:t xml:space="preserve">The case </w:t>
      </w:r>
      <w:r w:rsidR="00A42F06">
        <w:rPr>
          <w:rFonts w:eastAsia="SimSun"/>
          <w:szCs w:val="24"/>
          <w:lang w:eastAsia="zh-CN"/>
        </w:rPr>
        <w:t>A</w:t>
      </w:r>
      <w:r>
        <w:rPr>
          <w:rFonts w:eastAsia="SimSun"/>
          <w:szCs w:val="24"/>
          <w:lang w:eastAsia="zh-CN"/>
        </w:rPr>
        <w:t xml:space="preserve"> used as basis for</w:t>
      </w:r>
      <w:r w:rsidRPr="00E423A0">
        <w:rPr>
          <w:rFonts w:eastAsia="SimSun"/>
          <w:szCs w:val="24"/>
          <w:lang w:eastAsia="zh-CN"/>
        </w:rPr>
        <w:t xml:space="preserve"> the</w:t>
      </w:r>
      <w:r>
        <w:rPr>
          <w:rFonts w:eastAsia="SimSun"/>
          <w:szCs w:val="24"/>
          <w:lang w:eastAsia="zh-CN"/>
        </w:rPr>
        <w:t xml:space="preserve"> present</w:t>
      </w:r>
      <w:r w:rsidRPr="00E423A0">
        <w:rPr>
          <w:rFonts w:eastAsia="SimSun"/>
          <w:szCs w:val="24"/>
          <w:lang w:eastAsia="zh-CN"/>
        </w:rPr>
        <w:t xml:space="preserve"> document</w:t>
      </w:r>
      <w:r>
        <w:rPr>
          <w:rFonts w:eastAsia="SimSun"/>
          <w:szCs w:val="24"/>
          <w:lang w:eastAsia="zh-CN"/>
        </w:rPr>
        <w:t xml:space="preserve"> (and discussed in the previous sections 2 and 3) </w:t>
      </w:r>
      <w:r w:rsidRPr="00E423A0">
        <w:rPr>
          <w:rFonts w:eastAsia="SimSun"/>
          <w:szCs w:val="24"/>
          <w:lang w:eastAsia="zh-CN"/>
        </w:rPr>
        <w:t>is confirmed to produce, with a safe margin, the worst foreseeab</w:t>
      </w:r>
      <w:r>
        <w:rPr>
          <w:rFonts w:eastAsia="SimSun"/>
          <w:szCs w:val="24"/>
          <w:lang w:eastAsia="zh-CN"/>
        </w:rPr>
        <w:t xml:space="preserve">le </w:t>
      </w:r>
      <w:proofErr w:type="spellStart"/>
      <w:r>
        <w:rPr>
          <w:rFonts w:eastAsia="SimSun"/>
          <w:szCs w:val="24"/>
          <w:lang w:eastAsia="zh-CN"/>
        </w:rPr>
        <w:t>B_dot</w:t>
      </w:r>
      <w:proofErr w:type="spellEnd"/>
      <w:r>
        <w:rPr>
          <w:rFonts w:eastAsia="SimSun"/>
          <w:szCs w:val="24"/>
          <w:lang w:eastAsia="zh-CN"/>
        </w:rPr>
        <w:t xml:space="preserve"> in the tokamak complex</w:t>
      </w:r>
      <w:r w:rsidRPr="00E423A0">
        <w:rPr>
          <w:rFonts w:eastAsia="SimSun"/>
          <w:szCs w:val="24"/>
          <w:lang w:eastAsia="zh-CN"/>
        </w:rPr>
        <w:t xml:space="preserve">. The fast discharge of the poloidal field and central solenoid coils is demonstrated to produce lower </w:t>
      </w:r>
      <w:proofErr w:type="spellStart"/>
      <w:r w:rsidRPr="00E423A0">
        <w:rPr>
          <w:rFonts w:eastAsia="SimSun"/>
          <w:szCs w:val="24"/>
          <w:lang w:eastAsia="zh-CN"/>
        </w:rPr>
        <w:t>B_dot</w:t>
      </w:r>
      <w:proofErr w:type="spellEnd"/>
      <w:r w:rsidRPr="00E423A0">
        <w:rPr>
          <w:rFonts w:eastAsia="SimSun"/>
          <w:szCs w:val="24"/>
          <w:lang w:eastAsia="zh-CN"/>
        </w:rPr>
        <w:t xml:space="preserve"> than the plasma disruptions in both analysed cases: the realistic case of combined fast discharge and major disruption (case </w:t>
      </w:r>
      <w:r w:rsidR="00A42F06">
        <w:rPr>
          <w:rFonts w:eastAsia="SimSun"/>
          <w:szCs w:val="24"/>
          <w:lang w:eastAsia="zh-CN"/>
        </w:rPr>
        <w:t>C</w:t>
      </w:r>
      <w:r w:rsidRPr="00E423A0">
        <w:rPr>
          <w:rFonts w:eastAsia="SimSun"/>
          <w:szCs w:val="24"/>
          <w:lang w:eastAsia="zh-CN"/>
        </w:rPr>
        <w:t xml:space="preserve">) and in the more conservative assumption of pure magnets fast discharge in absence of plasma current (case </w:t>
      </w:r>
      <w:r w:rsidR="00A42F06">
        <w:rPr>
          <w:rFonts w:eastAsia="SimSun"/>
          <w:szCs w:val="24"/>
          <w:lang w:eastAsia="zh-CN"/>
        </w:rPr>
        <w:t>D</w:t>
      </w:r>
      <w:r w:rsidRPr="00E423A0">
        <w:rPr>
          <w:rFonts w:eastAsia="SimSun"/>
          <w:szCs w:val="24"/>
          <w:lang w:eastAsia="zh-CN"/>
        </w:rPr>
        <w:t>).</w:t>
      </w:r>
    </w:p>
    <w:p w:rsidR="0033321A" w:rsidRPr="00392533" w:rsidRDefault="0033321A" w:rsidP="00392533">
      <w:pPr>
        <w:spacing w:line="240" w:lineRule="atLeast"/>
        <w:rPr>
          <w:rFonts w:eastAsia="SimSun"/>
          <w:szCs w:val="24"/>
          <w:lang w:eastAsia="zh-CN"/>
        </w:rPr>
      </w:pPr>
    </w:p>
    <w:p w:rsidR="00A24583" w:rsidRPr="00A24583" w:rsidRDefault="00A24583" w:rsidP="00A24583">
      <w:pPr>
        <w:pStyle w:val="Heading1"/>
      </w:pPr>
      <w:bookmarkStart w:id="76" w:name="_Toc426726285"/>
      <w:r w:rsidRPr="00A6077A">
        <w:t>Conclusions</w:t>
      </w:r>
      <w:bookmarkEnd w:id="76"/>
    </w:p>
    <w:p w:rsidR="004E32DB" w:rsidRDefault="00A42F06" w:rsidP="009A67DE">
      <w:pPr>
        <w:ind w:left="142" w:firstLine="432"/>
      </w:pPr>
      <w:r>
        <w:t>Beside the study of section 5, a</w:t>
      </w:r>
      <w:r w:rsidR="004E32DB">
        <w:t xml:space="preserve"> total of 12 cases have been analysed. The results of these analyses are summarized in the figures 3.1 to 3.12 and in the</w:t>
      </w:r>
      <w:r w:rsidR="00211D4A">
        <w:t xml:space="preserve"> two </w:t>
      </w:r>
      <w:r w:rsidR="004E32DB">
        <w:t>table</w:t>
      </w:r>
      <w:r w:rsidR="009A67DE">
        <w:t>s</w:t>
      </w:r>
      <w:r w:rsidR="004E32DB">
        <w:t xml:space="preserve"> below</w:t>
      </w:r>
      <w:r w:rsidR="009A67DE">
        <w:t>. In the tables,</w:t>
      </w:r>
      <w:r w:rsidR="004E32DB">
        <w:t xml:space="preserve"> </w:t>
      </w:r>
      <w:r w:rsidR="009A67DE">
        <w:t xml:space="preserve">the maxima at equatorial level and at 17 m from tokamak axis (just outside the bio-shield) of the field components and of their times derivatives, are given </w:t>
      </w:r>
      <w:r w:rsidR="004E32DB">
        <w:t xml:space="preserve">for each </w:t>
      </w:r>
      <w:r w:rsidR="00211D4A">
        <w:t>case</w:t>
      </w:r>
      <w:r w:rsidR="009A67DE">
        <w:t>.</w:t>
      </w:r>
      <w:r w:rsidR="00211D4A">
        <w:t xml:space="preserve"> </w:t>
      </w:r>
    </w:p>
    <w:p w:rsidR="008C26AA" w:rsidRDefault="008C26AA" w:rsidP="009A67DE">
      <w:pPr>
        <w:ind w:left="142" w:firstLine="432"/>
      </w:pPr>
    </w:p>
    <w:p w:rsidR="008C26AA" w:rsidRDefault="008C26AA" w:rsidP="009A67DE">
      <w:pPr>
        <w:ind w:left="142" w:firstLine="432"/>
      </w:pPr>
    </w:p>
    <w:tbl>
      <w:tblPr>
        <w:tblStyle w:val="TableGrid"/>
        <w:tblW w:w="0" w:type="auto"/>
        <w:tblInd w:w="142" w:type="dxa"/>
        <w:tblLook w:val="04A0" w:firstRow="1" w:lastRow="0" w:firstColumn="1" w:lastColumn="0" w:noHBand="0" w:noVBand="1"/>
      </w:tblPr>
      <w:tblGrid>
        <w:gridCol w:w="810"/>
        <w:gridCol w:w="1263"/>
        <w:gridCol w:w="1262"/>
        <w:gridCol w:w="1264"/>
        <w:gridCol w:w="1692"/>
        <w:gridCol w:w="1474"/>
        <w:gridCol w:w="1549"/>
      </w:tblGrid>
      <w:tr w:rsidR="008C26AA" w:rsidTr="00C668BE">
        <w:tc>
          <w:tcPr>
            <w:tcW w:w="9314" w:type="dxa"/>
            <w:gridSpan w:val="7"/>
          </w:tcPr>
          <w:p w:rsidR="008C26AA" w:rsidRDefault="008C26AA" w:rsidP="008C26AA">
            <w:pPr>
              <w:jc w:val="center"/>
            </w:pPr>
            <w:r>
              <w:t>15 MA plasma</w:t>
            </w:r>
            <w:r w:rsidR="000916BA">
              <w:t xml:space="preserve"> (stray field at equatorial level just outside the bio-shield)</w:t>
            </w:r>
          </w:p>
        </w:tc>
      </w:tr>
      <w:tr w:rsidR="000916BA" w:rsidTr="000916BA">
        <w:tc>
          <w:tcPr>
            <w:tcW w:w="810" w:type="dxa"/>
          </w:tcPr>
          <w:p w:rsidR="008C26AA" w:rsidRDefault="008C26AA" w:rsidP="009A67DE">
            <w:r>
              <w:t>case</w:t>
            </w:r>
          </w:p>
        </w:tc>
        <w:tc>
          <w:tcPr>
            <w:tcW w:w="1263" w:type="dxa"/>
          </w:tcPr>
          <w:p w:rsidR="008C26AA" w:rsidRPr="008C26AA" w:rsidRDefault="008C26AA" w:rsidP="009A67DE">
            <w:proofErr w:type="spellStart"/>
            <w:r>
              <w:t>B</w:t>
            </w:r>
            <w:r>
              <w:rPr>
                <w:vertAlign w:val="subscript"/>
              </w:rPr>
              <w:t>x</w:t>
            </w:r>
            <w:proofErr w:type="spellEnd"/>
            <w:r>
              <w:t>(</w:t>
            </w:r>
            <w:proofErr w:type="spellStart"/>
            <w:r>
              <w:t>mT</w:t>
            </w:r>
            <w:proofErr w:type="spellEnd"/>
            <w:r>
              <w:t>)</w:t>
            </w:r>
          </w:p>
        </w:tc>
        <w:tc>
          <w:tcPr>
            <w:tcW w:w="1262" w:type="dxa"/>
          </w:tcPr>
          <w:p w:rsidR="008C26AA" w:rsidRDefault="008C26AA" w:rsidP="000916BA">
            <w:proofErr w:type="spellStart"/>
            <w:r>
              <w:t>B</w:t>
            </w:r>
            <w:r w:rsidR="000916BA">
              <w:rPr>
                <w:vertAlign w:val="subscript"/>
              </w:rPr>
              <w:t>z</w:t>
            </w:r>
            <w:proofErr w:type="spellEnd"/>
            <w:r>
              <w:t>(</w:t>
            </w:r>
            <w:proofErr w:type="spellStart"/>
            <w:r>
              <w:t>mT</w:t>
            </w:r>
            <w:proofErr w:type="spellEnd"/>
            <w:r>
              <w:t>)</w:t>
            </w:r>
          </w:p>
        </w:tc>
        <w:tc>
          <w:tcPr>
            <w:tcW w:w="1264" w:type="dxa"/>
          </w:tcPr>
          <w:p w:rsidR="008C26AA" w:rsidRDefault="008C26AA" w:rsidP="008C26AA">
            <w:r>
              <w:t>|B|(</w:t>
            </w:r>
            <w:proofErr w:type="spellStart"/>
            <w:r>
              <w:t>mT</w:t>
            </w:r>
            <w:proofErr w:type="spellEnd"/>
            <w:r>
              <w:t>)</w:t>
            </w:r>
          </w:p>
        </w:tc>
        <w:tc>
          <w:tcPr>
            <w:tcW w:w="1692" w:type="dxa"/>
          </w:tcPr>
          <w:p w:rsidR="008C26AA" w:rsidRPr="008C26AA" w:rsidRDefault="008C26AA" w:rsidP="009A67DE">
            <w:proofErr w:type="spellStart"/>
            <w:r w:rsidRPr="000916BA">
              <w:rPr>
                <w:i/>
              </w:rPr>
              <w:t>d</w:t>
            </w:r>
            <w:r w:rsidRPr="008C26AA">
              <w:t>B</w:t>
            </w:r>
            <w:r w:rsidRPr="008C26AA">
              <w:rPr>
                <w:vertAlign w:val="subscript"/>
              </w:rPr>
              <w:t>x</w:t>
            </w:r>
            <w:proofErr w:type="spellEnd"/>
            <w:r>
              <w:t>/</w:t>
            </w:r>
            <w:proofErr w:type="spellStart"/>
            <w:r w:rsidRPr="000916BA">
              <w:rPr>
                <w:i/>
              </w:rPr>
              <w:t>d</w:t>
            </w:r>
            <w:r w:rsidRPr="008C26AA">
              <w:t>t</w:t>
            </w:r>
            <w:proofErr w:type="spellEnd"/>
            <w:r w:rsidR="000916BA">
              <w:t>(</w:t>
            </w:r>
            <w:proofErr w:type="spellStart"/>
            <w:r w:rsidR="000916BA">
              <w:t>mT</w:t>
            </w:r>
            <w:proofErr w:type="spellEnd"/>
            <w:r w:rsidR="000916BA">
              <w:t>/s)</w:t>
            </w:r>
          </w:p>
        </w:tc>
        <w:tc>
          <w:tcPr>
            <w:tcW w:w="1474" w:type="dxa"/>
          </w:tcPr>
          <w:p w:rsidR="008C26AA" w:rsidRDefault="000916BA" w:rsidP="000916BA">
            <w:proofErr w:type="spellStart"/>
            <w:r w:rsidRPr="000916BA">
              <w:rPr>
                <w:i/>
              </w:rPr>
              <w:t>d</w:t>
            </w:r>
            <w:r w:rsidRPr="008C26AA">
              <w:t>B</w:t>
            </w:r>
            <w:r>
              <w:rPr>
                <w:vertAlign w:val="subscript"/>
              </w:rPr>
              <w:t>z</w:t>
            </w:r>
            <w:proofErr w:type="spellEnd"/>
            <w:r>
              <w:t>/</w:t>
            </w:r>
            <w:proofErr w:type="spellStart"/>
            <w:r w:rsidRPr="000916BA">
              <w:rPr>
                <w:i/>
              </w:rPr>
              <w:t>d</w:t>
            </w:r>
            <w:r w:rsidRPr="008C26AA">
              <w:t>t</w:t>
            </w:r>
            <w:proofErr w:type="spellEnd"/>
            <w:r>
              <w:t>(</w:t>
            </w:r>
            <w:proofErr w:type="spellStart"/>
            <w:r>
              <w:t>mT</w:t>
            </w:r>
            <w:proofErr w:type="spellEnd"/>
            <w:r>
              <w:t>/s)</w:t>
            </w:r>
          </w:p>
        </w:tc>
        <w:tc>
          <w:tcPr>
            <w:tcW w:w="1549" w:type="dxa"/>
          </w:tcPr>
          <w:p w:rsidR="008C26AA" w:rsidRDefault="000916BA" w:rsidP="000916BA">
            <w:proofErr w:type="spellStart"/>
            <w:r w:rsidRPr="000916BA">
              <w:rPr>
                <w:i/>
              </w:rPr>
              <w:t>d</w:t>
            </w:r>
            <w:r>
              <w:t>|</w:t>
            </w:r>
            <w:r w:rsidRPr="008C26AA">
              <w:t>B</w:t>
            </w:r>
            <w:proofErr w:type="spellEnd"/>
            <w:r>
              <w:t>|/</w:t>
            </w:r>
            <w:proofErr w:type="spellStart"/>
            <w:r w:rsidRPr="000916BA">
              <w:rPr>
                <w:i/>
              </w:rPr>
              <w:t>d</w:t>
            </w:r>
            <w:r w:rsidRPr="008C26AA">
              <w:t>t</w:t>
            </w:r>
            <w:proofErr w:type="spellEnd"/>
            <w:r>
              <w:t>(</w:t>
            </w:r>
            <w:proofErr w:type="spellStart"/>
            <w:r>
              <w:t>mT</w:t>
            </w:r>
            <w:proofErr w:type="spellEnd"/>
            <w:r>
              <w:t>/s)</w:t>
            </w:r>
          </w:p>
        </w:tc>
      </w:tr>
      <w:tr w:rsidR="000916BA" w:rsidTr="000916BA">
        <w:tc>
          <w:tcPr>
            <w:tcW w:w="810" w:type="dxa"/>
          </w:tcPr>
          <w:p w:rsidR="008C26AA" w:rsidRDefault="000916BA" w:rsidP="009A67DE">
            <w:r>
              <w:t>1</w:t>
            </w:r>
          </w:p>
        </w:tc>
        <w:tc>
          <w:tcPr>
            <w:tcW w:w="1263" w:type="dxa"/>
          </w:tcPr>
          <w:p w:rsidR="008C26AA" w:rsidRDefault="00C668BE" w:rsidP="009A67DE">
            <w:r>
              <w:t>-17</w:t>
            </w:r>
          </w:p>
        </w:tc>
        <w:tc>
          <w:tcPr>
            <w:tcW w:w="1262" w:type="dxa"/>
          </w:tcPr>
          <w:p w:rsidR="008C26AA" w:rsidRDefault="00C668BE" w:rsidP="009A67DE">
            <w:r>
              <w:t>-144</w:t>
            </w:r>
          </w:p>
        </w:tc>
        <w:tc>
          <w:tcPr>
            <w:tcW w:w="1264" w:type="dxa"/>
          </w:tcPr>
          <w:p w:rsidR="008C26AA" w:rsidRDefault="00C668BE" w:rsidP="009A67DE">
            <w:r>
              <w:t>145</w:t>
            </w:r>
          </w:p>
        </w:tc>
        <w:tc>
          <w:tcPr>
            <w:tcW w:w="1692" w:type="dxa"/>
          </w:tcPr>
          <w:p w:rsidR="008C26AA" w:rsidRDefault="00C668BE" w:rsidP="009A67DE">
            <w:r>
              <w:t>-6.7</w:t>
            </w:r>
          </w:p>
        </w:tc>
        <w:tc>
          <w:tcPr>
            <w:tcW w:w="1474" w:type="dxa"/>
          </w:tcPr>
          <w:p w:rsidR="008C26AA" w:rsidRDefault="00C668BE" w:rsidP="009A67DE">
            <w:r>
              <w:t>-32</w:t>
            </w:r>
          </w:p>
        </w:tc>
        <w:tc>
          <w:tcPr>
            <w:tcW w:w="1549" w:type="dxa"/>
          </w:tcPr>
          <w:p w:rsidR="008C26AA" w:rsidRDefault="00C668BE" w:rsidP="009A67DE">
            <w:r>
              <w:t>33</w:t>
            </w:r>
          </w:p>
        </w:tc>
      </w:tr>
      <w:tr w:rsidR="000916BA" w:rsidTr="000916BA">
        <w:tc>
          <w:tcPr>
            <w:tcW w:w="810" w:type="dxa"/>
          </w:tcPr>
          <w:p w:rsidR="008C26AA" w:rsidRDefault="000916BA" w:rsidP="009A67DE">
            <w:r>
              <w:t>2</w:t>
            </w:r>
          </w:p>
        </w:tc>
        <w:tc>
          <w:tcPr>
            <w:tcW w:w="1263" w:type="dxa"/>
          </w:tcPr>
          <w:p w:rsidR="008C26AA" w:rsidRDefault="00C668BE" w:rsidP="009A67DE">
            <w:r>
              <w:t>-16</w:t>
            </w:r>
          </w:p>
        </w:tc>
        <w:tc>
          <w:tcPr>
            <w:tcW w:w="1262" w:type="dxa"/>
          </w:tcPr>
          <w:p w:rsidR="008C26AA" w:rsidRDefault="00C668BE" w:rsidP="009A67DE">
            <w:r>
              <w:t>-143</w:t>
            </w:r>
          </w:p>
        </w:tc>
        <w:tc>
          <w:tcPr>
            <w:tcW w:w="1264" w:type="dxa"/>
          </w:tcPr>
          <w:p w:rsidR="008C26AA" w:rsidRDefault="00C668BE" w:rsidP="009A67DE">
            <w:r>
              <w:t>-144</w:t>
            </w:r>
          </w:p>
        </w:tc>
        <w:tc>
          <w:tcPr>
            <w:tcW w:w="1692" w:type="dxa"/>
          </w:tcPr>
          <w:p w:rsidR="008C26AA" w:rsidRDefault="00C668BE" w:rsidP="009A67DE">
            <w:r>
              <w:t>-6.8</w:t>
            </w:r>
          </w:p>
        </w:tc>
        <w:tc>
          <w:tcPr>
            <w:tcW w:w="1474" w:type="dxa"/>
          </w:tcPr>
          <w:p w:rsidR="008C26AA" w:rsidRDefault="00C668BE" w:rsidP="009A67DE">
            <w:r>
              <w:t>-31</w:t>
            </w:r>
          </w:p>
        </w:tc>
        <w:tc>
          <w:tcPr>
            <w:tcW w:w="1549" w:type="dxa"/>
          </w:tcPr>
          <w:p w:rsidR="008C26AA" w:rsidRDefault="00C668BE" w:rsidP="009A67DE">
            <w:r>
              <w:t>31</w:t>
            </w:r>
          </w:p>
        </w:tc>
      </w:tr>
      <w:tr w:rsidR="000916BA" w:rsidTr="000916BA">
        <w:tc>
          <w:tcPr>
            <w:tcW w:w="810" w:type="dxa"/>
          </w:tcPr>
          <w:p w:rsidR="008C26AA" w:rsidRDefault="000916BA" w:rsidP="009A67DE">
            <w:r>
              <w:t>3</w:t>
            </w:r>
          </w:p>
        </w:tc>
        <w:tc>
          <w:tcPr>
            <w:tcW w:w="1263" w:type="dxa"/>
          </w:tcPr>
          <w:p w:rsidR="008C26AA" w:rsidRDefault="00A60C86" w:rsidP="009A67DE">
            <w:r>
              <w:t>-39</w:t>
            </w:r>
          </w:p>
        </w:tc>
        <w:tc>
          <w:tcPr>
            <w:tcW w:w="1262" w:type="dxa"/>
          </w:tcPr>
          <w:p w:rsidR="008C26AA" w:rsidRDefault="00A60C86" w:rsidP="009A67DE">
            <w:r>
              <w:t>-119</w:t>
            </w:r>
          </w:p>
        </w:tc>
        <w:tc>
          <w:tcPr>
            <w:tcW w:w="1264" w:type="dxa"/>
          </w:tcPr>
          <w:p w:rsidR="008C26AA" w:rsidRDefault="00A60C86" w:rsidP="009A67DE">
            <w:r>
              <w:t>121</w:t>
            </w:r>
          </w:p>
        </w:tc>
        <w:tc>
          <w:tcPr>
            <w:tcW w:w="1692" w:type="dxa"/>
          </w:tcPr>
          <w:p w:rsidR="008C26AA" w:rsidRDefault="00A60C86" w:rsidP="009A67DE">
            <w:r>
              <w:t>4.8</w:t>
            </w:r>
          </w:p>
        </w:tc>
        <w:tc>
          <w:tcPr>
            <w:tcW w:w="1474" w:type="dxa"/>
          </w:tcPr>
          <w:p w:rsidR="008C26AA" w:rsidRDefault="00A60C86" w:rsidP="009A67DE">
            <w:r>
              <w:t>-5.5</w:t>
            </w:r>
          </w:p>
        </w:tc>
        <w:tc>
          <w:tcPr>
            <w:tcW w:w="1549" w:type="dxa"/>
          </w:tcPr>
          <w:p w:rsidR="008C26AA" w:rsidRDefault="00A60C86" w:rsidP="009A67DE">
            <w:r>
              <w:t>-5.5</w:t>
            </w:r>
          </w:p>
        </w:tc>
      </w:tr>
      <w:tr w:rsidR="000916BA" w:rsidTr="000916BA">
        <w:tc>
          <w:tcPr>
            <w:tcW w:w="810" w:type="dxa"/>
          </w:tcPr>
          <w:p w:rsidR="008C26AA" w:rsidRDefault="000916BA" w:rsidP="009A67DE">
            <w:r>
              <w:t>4</w:t>
            </w:r>
          </w:p>
        </w:tc>
        <w:tc>
          <w:tcPr>
            <w:tcW w:w="1263" w:type="dxa"/>
          </w:tcPr>
          <w:p w:rsidR="008C26AA" w:rsidRDefault="00A60C86" w:rsidP="009A67DE">
            <w:r>
              <w:t>-39</w:t>
            </w:r>
          </w:p>
        </w:tc>
        <w:tc>
          <w:tcPr>
            <w:tcW w:w="1262" w:type="dxa"/>
          </w:tcPr>
          <w:p w:rsidR="008C26AA" w:rsidRDefault="00A60C86" w:rsidP="009A67DE">
            <w:r>
              <w:t>-119</w:t>
            </w:r>
          </w:p>
        </w:tc>
        <w:tc>
          <w:tcPr>
            <w:tcW w:w="1264" w:type="dxa"/>
          </w:tcPr>
          <w:p w:rsidR="008C26AA" w:rsidRDefault="00A60C86" w:rsidP="009A67DE">
            <w:r>
              <w:t>121</w:t>
            </w:r>
          </w:p>
        </w:tc>
        <w:tc>
          <w:tcPr>
            <w:tcW w:w="1692" w:type="dxa"/>
          </w:tcPr>
          <w:p w:rsidR="008C26AA" w:rsidRDefault="00A60C86" w:rsidP="009A67DE">
            <w:r>
              <w:t>4.7</w:t>
            </w:r>
          </w:p>
        </w:tc>
        <w:tc>
          <w:tcPr>
            <w:tcW w:w="1474" w:type="dxa"/>
          </w:tcPr>
          <w:p w:rsidR="008C26AA" w:rsidRDefault="00A60C86" w:rsidP="009A67DE">
            <w:r>
              <w:t>-5.2</w:t>
            </w:r>
          </w:p>
        </w:tc>
        <w:tc>
          <w:tcPr>
            <w:tcW w:w="1549" w:type="dxa"/>
          </w:tcPr>
          <w:p w:rsidR="008C26AA" w:rsidRDefault="00A60C86" w:rsidP="009A67DE">
            <w:r>
              <w:t>-5.2</w:t>
            </w:r>
          </w:p>
        </w:tc>
      </w:tr>
      <w:tr w:rsidR="000916BA" w:rsidTr="000916BA">
        <w:tc>
          <w:tcPr>
            <w:tcW w:w="810" w:type="dxa"/>
          </w:tcPr>
          <w:p w:rsidR="008C26AA" w:rsidRDefault="000916BA" w:rsidP="009A67DE">
            <w:r>
              <w:t>5</w:t>
            </w:r>
          </w:p>
        </w:tc>
        <w:tc>
          <w:tcPr>
            <w:tcW w:w="1263" w:type="dxa"/>
          </w:tcPr>
          <w:p w:rsidR="008C26AA" w:rsidRDefault="00162B30" w:rsidP="009A67DE">
            <w:r>
              <w:t>-38</w:t>
            </w:r>
          </w:p>
        </w:tc>
        <w:tc>
          <w:tcPr>
            <w:tcW w:w="1262" w:type="dxa"/>
          </w:tcPr>
          <w:p w:rsidR="008C26AA" w:rsidRDefault="00162B30" w:rsidP="009A67DE">
            <w:r>
              <w:t>-162</w:t>
            </w:r>
          </w:p>
        </w:tc>
        <w:tc>
          <w:tcPr>
            <w:tcW w:w="1264" w:type="dxa"/>
          </w:tcPr>
          <w:p w:rsidR="008C26AA" w:rsidRDefault="00162B30" w:rsidP="009A67DE">
            <w:r>
              <w:t>164</w:t>
            </w:r>
          </w:p>
        </w:tc>
        <w:tc>
          <w:tcPr>
            <w:tcW w:w="1692" w:type="dxa"/>
          </w:tcPr>
          <w:p w:rsidR="008C26AA" w:rsidRDefault="00162B30" w:rsidP="009A67DE">
            <w:r>
              <w:t>4.1</w:t>
            </w:r>
          </w:p>
        </w:tc>
        <w:tc>
          <w:tcPr>
            <w:tcW w:w="1474" w:type="dxa"/>
          </w:tcPr>
          <w:p w:rsidR="008C26AA" w:rsidRDefault="00162B30" w:rsidP="009A67DE">
            <w:r>
              <w:t>-5.6</w:t>
            </w:r>
          </w:p>
        </w:tc>
        <w:tc>
          <w:tcPr>
            <w:tcW w:w="1549" w:type="dxa"/>
          </w:tcPr>
          <w:p w:rsidR="008C26AA" w:rsidRDefault="00162B30" w:rsidP="009A67DE">
            <w:r>
              <w:t>-5.6</w:t>
            </w:r>
          </w:p>
        </w:tc>
      </w:tr>
      <w:tr w:rsidR="000916BA" w:rsidTr="000916BA">
        <w:tc>
          <w:tcPr>
            <w:tcW w:w="810" w:type="dxa"/>
          </w:tcPr>
          <w:p w:rsidR="008C26AA" w:rsidRDefault="000916BA" w:rsidP="009A67DE">
            <w:r>
              <w:t>6</w:t>
            </w:r>
          </w:p>
        </w:tc>
        <w:tc>
          <w:tcPr>
            <w:tcW w:w="1263" w:type="dxa"/>
          </w:tcPr>
          <w:p w:rsidR="008C26AA" w:rsidRDefault="00A60C86" w:rsidP="009A67DE">
            <w:r>
              <w:t>-38</w:t>
            </w:r>
          </w:p>
        </w:tc>
        <w:tc>
          <w:tcPr>
            <w:tcW w:w="1262" w:type="dxa"/>
          </w:tcPr>
          <w:p w:rsidR="008C26AA" w:rsidRDefault="00A60C86" w:rsidP="009A67DE">
            <w:r>
              <w:t>-162</w:t>
            </w:r>
          </w:p>
        </w:tc>
        <w:tc>
          <w:tcPr>
            <w:tcW w:w="1264" w:type="dxa"/>
          </w:tcPr>
          <w:p w:rsidR="008C26AA" w:rsidRDefault="00A60C86" w:rsidP="009A67DE">
            <w:r>
              <w:t>164</w:t>
            </w:r>
          </w:p>
        </w:tc>
        <w:tc>
          <w:tcPr>
            <w:tcW w:w="1692" w:type="dxa"/>
          </w:tcPr>
          <w:p w:rsidR="008C26AA" w:rsidRDefault="00A60C86" w:rsidP="009A67DE">
            <w:r>
              <w:t>4.05</w:t>
            </w:r>
          </w:p>
        </w:tc>
        <w:tc>
          <w:tcPr>
            <w:tcW w:w="1474" w:type="dxa"/>
          </w:tcPr>
          <w:p w:rsidR="008C26AA" w:rsidRDefault="00A60C86" w:rsidP="009A67DE">
            <w:r>
              <w:t>-5.6</w:t>
            </w:r>
          </w:p>
        </w:tc>
        <w:tc>
          <w:tcPr>
            <w:tcW w:w="1549" w:type="dxa"/>
          </w:tcPr>
          <w:p w:rsidR="008C26AA" w:rsidRDefault="00A60C86" w:rsidP="009A67DE">
            <w:r>
              <w:t>-5.6</w:t>
            </w:r>
          </w:p>
        </w:tc>
      </w:tr>
    </w:tbl>
    <w:p w:rsidR="000916BA" w:rsidRDefault="000916BA" w:rsidP="009A67DE">
      <w:pPr>
        <w:ind w:left="142" w:firstLine="432"/>
      </w:pPr>
    </w:p>
    <w:tbl>
      <w:tblPr>
        <w:tblStyle w:val="TableGrid"/>
        <w:tblW w:w="0" w:type="auto"/>
        <w:tblInd w:w="142" w:type="dxa"/>
        <w:tblLook w:val="04A0" w:firstRow="1" w:lastRow="0" w:firstColumn="1" w:lastColumn="0" w:noHBand="0" w:noVBand="1"/>
      </w:tblPr>
      <w:tblGrid>
        <w:gridCol w:w="810"/>
        <w:gridCol w:w="1263"/>
        <w:gridCol w:w="1262"/>
        <w:gridCol w:w="1264"/>
        <w:gridCol w:w="1692"/>
        <w:gridCol w:w="1474"/>
        <w:gridCol w:w="1549"/>
      </w:tblGrid>
      <w:tr w:rsidR="000916BA" w:rsidTr="00C668BE">
        <w:tc>
          <w:tcPr>
            <w:tcW w:w="9314" w:type="dxa"/>
            <w:gridSpan w:val="7"/>
          </w:tcPr>
          <w:p w:rsidR="000916BA" w:rsidRDefault="000916BA" w:rsidP="000916BA">
            <w:pPr>
              <w:jc w:val="center"/>
            </w:pPr>
            <w:r>
              <w:t>17 MA plasma (stray field at equatorial level just outside the bio-shield)</w:t>
            </w:r>
          </w:p>
        </w:tc>
      </w:tr>
      <w:tr w:rsidR="000916BA" w:rsidTr="00C668BE">
        <w:tc>
          <w:tcPr>
            <w:tcW w:w="810" w:type="dxa"/>
          </w:tcPr>
          <w:p w:rsidR="000916BA" w:rsidRDefault="000916BA" w:rsidP="00C668BE">
            <w:r>
              <w:t>case</w:t>
            </w:r>
          </w:p>
        </w:tc>
        <w:tc>
          <w:tcPr>
            <w:tcW w:w="1263" w:type="dxa"/>
          </w:tcPr>
          <w:p w:rsidR="000916BA" w:rsidRPr="008C26AA" w:rsidRDefault="000916BA" w:rsidP="00C668BE">
            <w:proofErr w:type="spellStart"/>
            <w:r>
              <w:t>B</w:t>
            </w:r>
            <w:r>
              <w:rPr>
                <w:vertAlign w:val="subscript"/>
              </w:rPr>
              <w:t>x</w:t>
            </w:r>
            <w:proofErr w:type="spellEnd"/>
            <w:r>
              <w:t>(</w:t>
            </w:r>
            <w:proofErr w:type="spellStart"/>
            <w:r>
              <w:t>mT</w:t>
            </w:r>
            <w:proofErr w:type="spellEnd"/>
            <w:r>
              <w:t>)</w:t>
            </w:r>
          </w:p>
        </w:tc>
        <w:tc>
          <w:tcPr>
            <w:tcW w:w="1262" w:type="dxa"/>
          </w:tcPr>
          <w:p w:rsidR="000916BA" w:rsidRDefault="000916BA" w:rsidP="00C668BE">
            <w:proofErr w:type="spellStart"/>
            <w:r>
              <w:t>B</w:t>
            </w:r>
            <w:r>
              <w:rPr>
                <w:vertAlign w:val="subscript"/>
              </w:rPr>
              <w:t>z</w:t>
            </w:r>
            <w:proofErr w:type="spellEnd"/>
            <w:r>
              <w:t>(</w:t>
            </w:r>
            <w:proofErr w:type="spellStart"/>
            <w:r>
              <w:t>mT</w:t>
            </w:r>
            <w:proofErr w:type="spellEnd"/>
            <w:r>
              <w:t>)</w:t>
            </w:r>
          </w:p>
        </w:tc>
        <w:tc>
          <w:tcPr>
            <w:tcW w:w="1264" w:type="dxa"/>
          </w:tcPr>
          <w:p w:rsidR="000916BA" w:rsidRDefault="000916BA" w:rsidP="00C668BE">
            <w:r>
              <w:t>|B|(</w:t>
            </w:r>
            <w:proofErr w:type="spellStart"/>
            <w:r>
              <w:t>mT</w:t>
            </w:r>
            <w:proofErr w:type="spellEnd"/>
            <w:r>
              <w:t>)</w:t>
            </w:r>
          </w:p>
        </w:tc>
        <w:tc>
          <w:tcPr>
            <w:tcW w:w="1692" w:type="dxa"/>
          </w:tcPr>
          <w:p w:rsidR="000916BA" w:rsidRPr="008C26AA" w:rsidRDefault="000916BA" w:rsidP="00C668BE">
            <w:proofErr w:type="spellStart"/>
            <w:r w:rsidRPr="000916BA">
              <w:rPr>
                <w:i/>
              </w:rPr>
              <w:t>d</w:t>
            </w:r>
            <w:r w:rsidRPr="008C26AA">
              <w:t>B</w:t>
            </w:r>
            <w:r w:rsidRPr="008C26AA">
              <w:rPr>
                <w:vertAlign w:val="subscript"/>
              </w:rPr>
              <w:t>x</w:t>
            </w:r>
            <w:proofErr w:type="spellEnd"/>
            <w:r>
              <w:t>/</w:t>
            </w:r>
            <w:proofErr w:type="spellStart"/>
            <w:r w:rsidRPr="000916BA">
              <w:rPr>
                <w:i/>
              </w:rPr>
              <w:t>d</w:t>
            </w:r>
            <w:r w:rsidRPr="008C26AA">
              <w:t>t</w:t>
            </w:r>
            <w:proofErr w:type="spellEnd"/>
            <w:r>
              <w:t>(</w:t>
            </w:r>
            <w:proofErr w:type="spellStart"/>
            <w:r>
              <w:t>mT</w:t>
            </w:r>
            <w:proofErr w:type="spellEnd"/>
            <w:r>
              <w:t>/s)</w:t>
            </w:r>
          </w:p>
        </w:tc>
        <w:tc>
          <w:tcPr>
            <w:tcW w:w="1474" w:type="dxa"/>
          </w:tcPr>
          <w:p w:rsidR="000916BA" w:rsidRDefault="000916BA" w:rsidP="00C668BE">
            <w:proofErr w:type="spellStart"/>
            <w:r w:rsidRPr="000916BA">
              <w:rPr>
                <w:i/>
              </w:rPr>
              <w:t>d</w:t>
            </w:r>
            <w:r w:rsidRPr="008C26AA">
              <w:t>B</w:t>
            </w:r>
            <w:r>
              <w:rPr>
                <w:vertAlign w:val="subscript"/>
              </w:rPr>
              <w:t>z</w:t>
            </w:r>
            <w:proofErr w:type="spellEnd"/>
            <w:r>
              <w:t>/</w:t>
            </w:r>
            <w:proofErr w:type="spellStart"/>
            <w:r w:rsidRPr="000916BA">
              <w:rPr>
                <w:i/>
              </w:rPr>
              <w:t>d</w:t>
            </w:r>
            <w:r w:rsidRPr="008C26AA">
              <w:t>t</w:t>
            </w:r>
            <w:proofErr w:type="spellEnd"/>
            <w:r>
              <w:t>(</w:t>
            </w:r>
            <w:proofErr w:type="spellStart"/>
            <w:r>
              <w:t>mT</w:t>
            </w:r>
            <w:proofErr w:type="spellEnd"/>
            <w:r>
              <w:t>/s)</w:t>
            </w:r>
          </w:p>
        </w:tc>
        <w:tc>
          <w:tcPr>
            <w:tcW w:w="1549" w:type="dxa"/>
          </w:tcPr>
          <w:p w:rsidR="000916BA" w:rsidRDefault="000916BA" w:rsidP="00C668BE">
            <w:proofErr w:type="spellStart"/>
            <w:r w:rsidRPr="000916BA">
              <w:rPr>
                <w:i/>
              </w:rPr>
              <w:t>d</w:t>
            </w:r>
            <w:r>
              <w:t>|</w:t>
            </w:r>
            <w:r w:rsidRPr="008C26AA">
              <w:t>B</w:t>
            </w:r>
            <w:proofErr w:type="spellEnd"/>
            <w:r>
              <w:t>|/</w:t>
            </w:r>
            <w:proofErr w:type="spellStart"/>
            <w:r w:rsidRPr="000916BA">
              <w:rPr>
                <w:i/>
              </w:rPr>
              <w:t>d</w:t>
            </w:r>
            <w:r w:rsidRPr="008C26AA">
              <w:t>t</w:t>
            </w:r>
            <w:proofErr w:type="spellEnd"/>
            <w:r>
              <w:t>(</w:t>
            </w:r>
            <w:proofErr w:type="spellStart"/>
            <w:r>
              <w:t>mT</w:t>
            </w:r>
            <w:proofErr w:type="spellEnd"/>
            <w:r>
              <w:t>/s)</w:t>
            </w:r>
          </w:p>
        </w:tc>
      </w:tr>
      <w:tr w:rsidR="000916BA" w:rsidTr="00C668BE">
        <w:tc>
          <w:tcPr>
            <w:tcW w:w="810" w:type="dxa"/>
          </w:tcPr>
          <w:p w:rsidR="000916BA" w:rsidRDefault="00A42F06" w:rsidP="00C668BE">
            <w:r>
              <w:t>7</w:t>
            </w:r>
          </w:p>
        </w:tc>
        <w:tc>
          <w:tcPr>
            <w:tcW w:w="1263" w:type="dxa"/>
          </w:tcPr>
          <w:p w:rsidR="000916BA" w:rsidRDefault="00B87241" w:rsidP="00C668BE">
            <w:r>
              <w:t>-23</w:t>
            </w:r>
          </w:p>
        </w:tc>
        <w:tc>
          <w:tcPr>
            <w:tcW w:w="1262" w:type="dxa"/>
          </w:tcPr>
          <w:p w:rsidR="000916BA" w:rsidRDefault="00B87241" w:rsidP="00C668BE">
            <w:r>
              <w:t>-169</w:t>
            </w:r>
          </w:p>
        </w:tc>
        <w:tc>
          <w:tcPr>
            <w:tcW w:w="1264" w:type="dxa"/>
          </w:tcPr>
          <w:p w:rsidR="000916BA" w:rsidRDefault="00B87241" w:rsidP="00C668BE">
            <w:r>
              <w:t>170</w:t>
            </w:r>
          </w:p>
        </w:tc>
        <w:tc>
          <w:tcPr>
            <w:tcW w:w="1692" w:type="dxa"/>
          </w:tcPr>
          <w:p w:rsidR="000916BA" w:rsidRDefault="00B87241" w:rsidP="00C668BE">
            <w:r>
              <w:t>-11.1</w:t>
            </w:r>
          </w:p>
        </w:tc>
        <w:tc>
          <w:tcPr>
            <w:tcW w:w="1474" w:type="dxa"/>
          </w:tcPr>
          <w:p w:rsidR="000916BA" w:rsidRDefault="00B87241" w:rsidP="00C668BE">
            <w:r>
              <w:t>-36.4</w:t>
            </w:r>
          </w:p>
        </w:tc>
        <w:tc>
          <w:tcPr>
            <w:tcW w:w="1549" w:type="dxa"/>
          </w:tcPr>
          <w:p w:rsidR="000916BA" w:rsidRDefault="00B87241" w:rsidP="00C668BE">
            <w:r>
              <w:t>37.5</w:t>
            </w:r>
          </w:p>
        </w:tc>
      </w:tr>
      <w:tr w:rsidR="000916BA" w:rsidTr="00C668BE">
        <w:tc>
          <w:tcPr>
            <w:tcW w:w="810" w:type="dxa"/>
          </w:tcPr>
          <w:p w:rsidR="000916BA" w:rsidRDefault="00A42F06" w:rsidP="00C668BE">
            <w:r>
              <w:t>8</w:t>
            </w:r>
          </w:p>
        </w:tc>
        <w:tc>
          <w:tcPr>
            <w:tcW w:w="1263" w:type="dxa"/>
          </w:tcPr>
          <w:p w:rsidR="000916BA" w:rsidRDefault="00B87241" w:rsidP="00C668BE">
            <w:r>
              <w:t>-23</w:t>
            </w:r>
          </w:p>
        </w:tc>
        <w:tc>
          <w:tcPr>
            <w:tcW w:w="1262" w:type="dxa"/>
          </w:tcPr>
          <w:p w:rsidR="000916BA" w:rsidRDefault="00B87241" w:rsidP="00C668BE">
            <w:r>
              <w:t>169</w:t>
            </w:r>
          </w:p>
        </w:tc>
        <w:tc>
          <w:tcPr>
            <w:tcW w:w="1264" w:type="dxa"/>
          </w:tcPr>
          <w:p w:rsidR="000916BA" w:rsidRDefault="00B87241" w:rsidP="00C668BE">
            <w:r>
              <w:t>170.2</w:t>
            </w:r>
          </w:p>
        </w:tc>
        <w:tc>
          <w:tcPr>
            <w:tcW w:w="1692" w:type="dxa"/>
          </w:tcPr>
          <w:p w:rsidR="000916BA" w:rsidRDefault="00B87241" w:rsidP="00C668BE">
            <w:r>
              <w:t>-12.2</w:t>
            </w:r>
          </w:p>
        </w:tc>
        <w:tc>
          <w:tcPr>
            <w:tcW w:w="1474" w:type="dxa"/>
          </w:tcPr>
          <w:p w:rsidR="000916BA" w:rsidRDefault="00B87241" w:rsidP="00C668BE">
            <w:r>
              <w:t>-34.2</w:t>
            </w:r>
          </w:p>
        </w:tc>
        <w:tc>
          <w:tcPr>
            <w:tcW w:w="1549" w:type="dxa"/>
          </w:tcPr>
          <w:p w:rsidR="000916BA" w:rsidRDefault="00B87241" w:rsidP="00C668BE">
            <w:r>
              <w:t>35.4</w:t>
            </w:r>
          </w:p>
        </w:tc>
      </w:tr>
      <w:tr w:rsidR="000916BA" w:rsidTr="00C668BE">
        <w:tc>
          <w:tcPr>
            <w:tcW w:w="810" w:type="dxa"/>
          </w:tcPr>
          <w:p w:rsidR="000916BA" w:rsidRDefault="00A42F06" w:rsidP="00C668BE">
            <w:r>
              <w:t>9</w:t>
            </w:r>
          </w:p>
        </w:tc>
        <w:tc>
          <w:tcPr>
            <w:tcW w:w="1263" w:type="dxa"/>
          </w:tcPr>
          <w:p w:rsidR="000916BA" w:rsidRDefault="00B87241" w:rsidP="00C668BE">
            <w:r>
              <w:t>-44</w:t>
            </w:r>
          </w:p>
        </w:tc>
        <w:tc>
          <w:tcPr>
            <w:tcW w:w="1262" w:type="dxa"/>
          </w:tcPr>
          <w:p w:rsidR="000916BA" w:rsidRDefault="00B87241" w:rsidP="00C668BE">
            <w:r>
              <w:t>-125</w:t>
            </w:r>
          </w:p>
        </w:tc>
        <w:tc>
          <w:tcPr>
            <w:tcW w:w="1264" w:type="dxa"/>
          </w:tcPr>
          <w:p w:rsidR="000916BA" w:rsidRDefault="00B87241" w:rsidP="00C668BE">
            <w:r>
              <w:t>131</w:t>
            </w:r>
          </w:p>
        </w:tc>
        <w:tc>
          <w:tcPr>
            <w:tcW w:w="1692" w:type="dxa"/>
          </w:tcPr>
          <w:p w:rsidR="000916BA" w:rsidRDefault="00B87241" w:rsidP="00C668BE">
            <w:r>
              <w:t>5</w:t>
            </w:r>
          </w:p>
        </w:tc>
        <w:tc>
          <w:tcPr>
            <w:tcW w:w="1474" w:type="dxa"/>
          </w:tcPr>
          <w:p w:rsidR="000916BA" w:rsidRDefault="00B87241" w:rsidP="00C668BE">
            <w:r>
              <w:t>-5.6</w:t>
            </w:r>
          </w:p>
        </w:tc>
        <w:tc>
          <w:tcPr>
            <w:tcW w:w="1549" w:type="dxa"/>
          </w:tcPr>
          <w:p w:rsidR="000916BA" w:rsidRDefault="00B87241" w:rsidP="00B87241">
            <w:r>
              <w:t>-5.6</w:t>
            </w:r>
          </w:p>
        </w:tc>
      </w:tr>
      <w:tr w:rsidR="000916BA" w:rsidTr="00C668BE">
        <w:tc>
          <w:tcPr>
            <w:tcW w:w="810" w:type="dxa"/>
          </w:tcPr>
          <w:p w:rsidR="000916BA" w:rsidRDefault="00A42F06" w:rsidP="00C668BE">
            <w:r>
              <w:t>10</w:t>
            </w:r>
          </w:p>
        </w:tc>
        <w:tc>
          <w:tcPr>
            <w:tcW w:w="1263" w:type="dxa"/>
          </w:tcPr>
          <w:p w:rsidR="000916BA" w:rsidRDefault="00B87241" w:rsidP="00C668BE">
            <w:r>
              <w:t>-44</w:t>
            </w:r>
          </w:p>
        </w:tc>
        <w:tc>
          <w:tcPr>
            <w:tcW w:w="1262" w:type="dxa"/>
          </w:tcPr>
          <w:p w:rsidR="000916BA" w:rsidRDefault="00B87241" w:rsidP="00C668BE">
            <w:r>
              <w:t>-125</w:t>
            </w:r>
          </w:p>
        </w:tc>
        <w:tc>
          <w:tcPr>
            <w:tcW w:w="1264" w:type="dxa"/>
          </w:tcPr>
          <w:p w:rsidR="000916BA" w:rsidRDefault="00B87241" w:rsidP="00C668BE">
            <w:r>
              <w:t>131</w:t>
            </w:r>
          </w:p>
        </w:tc>
        <w:tc>
          <w:tcPr>
            <w:tcW w:w="1692" w:type="dxa"/>
          </w:tcPr>
          <w:p w:rsidR="000916BA" w:rsidRDefault="00B87241" w:rsidP="00C668BE">
            <w:r>
              <w:t>5</w:t>
            </w:r>
          </w:p>
        </w:tc>
        <w:tc>
          <w:tcPr>
            <w:tcW w:w="1474" w:type="dxa"/>
          </w:tcPr>
          <w:p w:rsidR="000916BA" w:rsidRDefault="00B87241" w:rsidP="00C668BE">
            <w:r>
              <w:t>-5.4</w:t>
            </w:r>
          </w:p>
        </w:tc>
        <w:tc>
          <w:tcPr>
            <w:tcW w:w="1549" w:type="dxa"/>
          </w:tcPr>
          <w:p w:rsidR="000916BA" w:rsidRDefault="00B87241" w:rsidP="00C668BE">
            <w:r>
              <w:t>-5.4</w:t>
            </w:r>
          </w:p>
        </w:tc>
      </w:tr>
      <w:tr w:rsidR="000916BA" w:rsidTr="00C668BE">
        <w:tc>
          <w:tcPr>
            <w:tcW w:w="810" w:type="dxa"/>
          </w:tcPr>
          <w:p w:rsidR="000916BA" w:rsidRDefault="00A42F06" w:rsidP="00C668BE">
            <w:r>
              <w:t>11</w:t>
            </w:r>
          </w:p>
        </w:tc>
        <w:tc>
          <w:tcPr>
            <w:tcW w:w="1263" w:type="dxa"/>
          </w:tcPr>
          <w:p w:rsidR="000916BA" w:rsidRDefault="00B87241" w:rsidP="00C668BE">
            <w:r>
              <w:t>-48</w:t>
            </w:r>
          </w:p>
        </w:tc>
        <w:tc>
          <w:tcPr>
            <w:tcW w:w="1262" w:type="dxa"/>
          </w:tcPr>
          <w:p w:rsidR="000916BA" w:rsidRDefault="00B87241" w:rsidP="00C668BE">
            <w:r>
              <w:t>-173</w:t>
            </w:r>
          </w:p>
        </w:tc>
        <w:tc>
          <w:tcPr>
            <w:tcW w:w="1264" w:type="dxa"/>
          </w:tcPr>
          <w:p w:rsidR="000916BA" w:rsidRDefault="00561FE6" w:rsidP="00C668BE">
            <w:r>
              <w:t>178</w:t>
            </w:r>
          </w:p>
        </w:tc>
        <w:tc>
          <w:tcPr>
            <w:tcW w:w="1692" w:type="dxa"/>
          </w:tcPr>
          <w:p w:rsidR="000916BA" w:rsidRDefault="00561FE6" w:rsidP="00C668BE">
            <w:r>
              <w:t>4.3</w:t>
            </w:r>
          </w:p>
        </w:tc>
        <w:tc>
          <w:tcPr>
            <w:tcW w:w="1474" w:type="dxa"/>
          </w:tcPr>
          <w:p w:rsidR="000916BA" w:rsidRDefault="00561FE6" w:rsidP="00C668BE">
            <w:r>
              <w:t>-5.7</w:t>
            </w:r>
          </w:p>
        </w:tc>
        <w:tc>
          <w:tcPr>
            <w:tcW w:w="1549" w:type="dxa"/>
          </w:tcPr>
          <w:p w:rsidR="000916BA" w:rsidRDefault="00561FE6" w:rsidP="00C668BE">
            <w:r>
              <w:t>-5.7</w:t>
            </w:r>
          </w:p>
        </w:tc>
      </w:tr>
      <w:tr w:rsidR="000916BA" w:rsidTr="00C668BE">
        <w:tc>
          <w:tcPr>
            <w:tcW w:w="810" w:type="dxa"/>
          </w:tcPr>
          <w:p w:rsidR="000916BA" w:rsidRDefault="00A42F06" w:rsidP="00C668BE">
            <w:r>
              <w:t>12</w:t>
            </w:r>
          </w:p>
        </w:tc>
        <w:tc>
          <w:tcPr>
            <w:tcW w:w="1263" w:type="dxa"/>
          </w:tcPr>
          <w:p w:rsidR="000916BA" w:rsidRDefault="00561FE6" w:rsidP="00C668BE">
            <w:r>
              <w:t>-48</w:t>
            </w:r>
          </w:p>
        </w:tc>
        <w:tc>
          <w:tcPr>
            <w:tcW w:w="1262" w:type="dxa"/>
          </w:tcPr>
          <w:p w:rsidR="000916BA" w:rsidRDefault="00561FE6" w:rsidP="00C668BE">
            <w:r>
              <w:t>-173</w:t>
            </w:r>
          </w:p>
        </w:tc>
        <w:tc>
          <w:tcPr>
            <w:tcW w:w="1264" w:type="dxa"/>
          </w:tcPr>
          <w:p w:rsidR="000916BA" w:rsidRDefault="00561FE6" w:rsidP="00C668BE">
            <w:r>
              <w:t>178</w:t>
            </w:r>
          </w:p>
        </w:tc>
        <w:tc>
          <w:tcPr>
            <w:tcW w:w="1692" w:type="dxa"/>
          </w:tcPr>
          <w:p w:rsidR="000916BA" w:rsidRDefault="00561FE6" w:rsidP="00C668BE">
            <w:r>
              <w:t>4.3</w:t>
            </w:r>
          </w:p>
        </w:tc>
        <w:tc>
          <w:tcPr>
            <w:tcW w:w="1474" w:type="dxa"/>
          </w:tcPr>
          <w:p w:rsidR="000916BA" w:rsidRDefault="00561FE6" w:rsidP="00C668BE">
            <w:r>
              <w:t>-5.8</w:t>
            </w:r>
          </w:p>
        </w:tc>
        <w:tc>
          <w:tcPr>
            <w:tcW w:w="1549" w:type="dxa"/>
          </w:tcPr>
          <w:p w:rsidR="000916BA" w:rsidRDefault="00561FE6" w:rsidP="00C668BE">
            <w:r>
              <w:t>-5.8</w:t>
            </w:r>
          </w:p>
        </w:tc>
      </w:tr>
    </w:tbl>
    <w:p w:rsidR="000916BA" w:rsidRPr="004E32DB" w:rsidRDefault="000916BA" w:rsidP="009A67DE">
      <w:pPr>
        <w:ind w:left="142" w:firstLine="432"/>
      </w:pPr>
    </w:p>
    <w:p w:rsidR="004471C4" w:rsidRDefault="004471C4" w:rsidP="009A67DE">
      <w:pPr>
        <w:ind w:firstLine="574"/>
      </w:pPr>
      <w:r>
        <w:t>From the</w:t>
      </w:r>
      <w:r w:rsidR="009A67DE">
        <w:t xml:space="preserve">se </w:t>
      </w:r>
      <w:r w:rsidR="008C26AA">
        <w:t xml:space="preserve">data </w:t>
      </w:r>
      <w:r>
        <w:t>it is apparent what follows:</w:t>
      </w:r>
    </w:p>
    <w:p w:rsidR="004471C4" w:rsidRDefault="004471C4" w:rsidP="006922E6">
      <w:pPr>
        <w:pStyle w:val="ListParagraph"/>
        <w:numPr>
          <w:ilvl w:val="0"/>
          <w:numId w:val="13"/>
        </w:numPr>
      </w:pPr>
      <w:r>
        <w:t xml:space="preserve">The stray </w:t>
      </w:r>
      <w:r w:rsidRPr="004471C4">
        <w:t>field time derivatives</w:t>
      </w:r>
      <w:r>
        <w:t xml:space="preserve"> are much higher during the plasma disruptions than during the normal operating scenarios and are slightly higher when the building concrete is conductor than when it is insulated;</w:t>
      </w:r>
    </w:p>
    <w:p w:rsidR="004471C4" w:rsidRDefault="005F3858" w:rsidP="006922E6">
      <w:pPr>
        <w:pStyle w:val="ListParagraph"/>
        <w:numPr>
          <w:ilvl w:val="0"/>
          <w:numId w:val="13"/>
        </w:numPr>
      </w:pPr>
      <w:r>
        <w:t>Due to the compensating effect of the plasma t</w:t>
      </w:r>
      <w:r w:rsidR="004471C4">
        <w:t xml:space="preserve">he maximum that the stray field achieves during a full scenarios without plasma </w:t>
      </w:r>
      <w:r>
        <w:t>is</w:t>
      </w:r>
      <w:r w:rsidR="004471C4">
        <w:t xml:space="preserve"> sensibly higher than the maximum in the correspondent scenarios </w:t>
      </w:r>
      <w:r>
        <w:t>that include the plasma</w:t>
      </w:r>
      <w:r w:rsidR="004471C4">
        <w:t xml:space="preserve">; </w:t>
      </w:r>
    </w:p>
    <w:p w:rsidR="004471C4" w:rsidRDefault="004471C4" w:rsidP="006922E6">
      <w:pPr>
        <w:pStyle w:val="ListParagraph"/>
        <w:numPr>
          <w:ilvl w:val="0"/>
          <w:numId w:val="13"/>
        </w:numPr>
      </w:pPr>
      <w:r>
        <w:lastRenderedPageBreak/>
        <w:t xml:space="preserve">The maximum |B| reached during a full scenario is higher of than the maximum |B| reached after a plasma disruption starting from SOB of this scenario; </w:t>
      </w:r>
    </w:p>
    <w:p w:rsidR="004471C4" w:rsidRDefault="004471C4" w:rsidP="006922E6">
      <w:pPr>
        <w:pStyle w:val="ListParagraph"/>
        <w:numPr>
          <w:ilvl w:val="0"/>
          <w:numId w:val="13"/>
        </w:numPr>
      </w:pPr>
      <w:r>
        <w:t>During a normal operating scenario, due to the very slow time dependence of the currents in the plasma and in the PFC the stray field is in practice independent on the electrical properties of the conducting materials in the building.</w:t>
      </w:r>
    </w:p>
    <w:p w:rsidR="004471C4" w:rsidRDefault="004471C4" w:rsidP="004471C4">
      <w:pPr>
        <w:ind w:firstLine="360"/>
      </w:pPr>
      <w:r>
        <w:t xml:space="preserve">As a consequence </w:t>
      </w:r>
      <w:r w:rsidR="005F3858">
        <w:t xml:space="preserve">of these facts, for each plasma, at 15 and at 17 MA, </w:t>
      </w:r>
      <w:r>
        <w:t xml:space="preserve">only two </w:t>
      </w:r>
      <w:r w:rsidR="005F3858">
        <w:t xml:space="preserve">of </w:t>
      </w:r>
      <w:r>
        <w:t xml:space="preserve">cases </w:t>
      </w:r>
      <w:r w:rsidR="005F3858">
        <w:t>have</w:t>
      </w:r>
      <w:r>
        <w:t xml:space="preserve"> be</w:t>
      </w:r>
      <w:r w:rsidR="005F3858">
        <w:t>en</w:t>
      </w:r>
      <w:r>
        <w:t xml:space="preserve"> considered</w:t>
      </w:r>
      <w:r w:rsidR="005F3858">
        <w:t xml:space="preserve"> for the determination of the worst working conditions</w:t>
      </w:r>
      <w:r w:rsidR="009D5AF9">
        <w:t>,</w:t>
      </w:r>
      <w:r w:rsidR="005F3858">
        <w:t xml:space="preserve"> </w:t>
      </w:r>
      <w:r w:rsidR="009D5AF9">
        <w:t xml:space="preserve">due to the stray field, </w:t>
      </w:r>
      <w:r w:rsidR="005F3858">
        <w:t>in the building region</w:t>
      </w:r>
      <w:r>
        <w:t xml:space="preserve">: 1) the disruption in presence of conducting building for the search of </w:t>
      </w:r>
      <w:proofErr w:type="spellStart"/>
      <w:r w:rsidRPr="0091686F">
        <w:rPr>
          <w:i/>
        </w:rPr>
        <w:t>d</w:t>
      </w:r>
      <w:r>
        <w:t>B</w:t>
      </w:r>
      <w:r w:rsidRPr="00251C7E">
        <w:rPr>
          <w:vertAlign w:val="subscript"/>
        </w:rPr>
        <w:t>x</w:t>
      </w:r>
      <w:r w:rsidRPr="0091686F">
        <w:rPr>
          <w:i/>
        </w:rPr>
        <w:t>d</w:t>
      </w:r>
      <w:r>
        <w:t>t</w:t>
      </w:r>
      <w:proofErr w:type="spellEnd"/>
      <w:r>
        <w:t xml:space="preserve">, </w:t>
      </w:r>
      <w:proofErr w:type="spellStart"/>
      <w:r w:rsidRPr="0091686F">
        <w:rPr>
          <w:i/>
        </w:rPr>
        <w:t>d</w:t>
      </w:r>
      <w:r>
        <w:t>B</w:t>
      </w:r>
      <w:r w:rsidRPr="00251C7E">
        <w:rPr>
          <w:vertAlign w:val="subscript"/>
        </w:rPr>
        <w:t>z</w:t>
      </w:r>
      <w:r w:rsidRPr="0091686F">
        <w:rPr>
          <w:i/>
        </w:rPr>
        <w:t>d</w:t>
      </w:r>
      <w:r>
        <w:t>t</w:t>
      </w:r>
      <w:proofErr w:type="spellEnd"/>
      <w:r>
        <w:t xml:space="preserve"> and of </w:t>
      </w:r>
      <w:proofErr w:type="spellStart"/>
      <w:r w:rsidRPr="0091686F">
        <w:rPr>
          <w:i/>
        </w:rPr>
        <w:t>d</w:t>
      </w:r>
      <w:r>
        <w:t>|B</w:t>
      </w:r>
      <w:proofErr w:type="spellEnd"/>
      <w:r>
        <w:t>|/</w:t>
      </w:r>
      <w:proofErr w:type="spellStart"/>
      <w:r w:rsidRPr="0091686F">
        <w:rPr>
          <w:i/>
        </w:rPr>
        <w:t>d</w:t>
      </w:r>
      <w:r>
        <w:t>t</w:t>
      </w:r>
      <w:proofErr w:type="spellEnd"/>
      <w:r>
        <w:t xml:space="preserve"> maxim</w:t>
      </w:r>
      <w:r w:rsidR="005F3858">
        <w:t>a</w:t>
      </w:r>
      <w:r>
        <w:t xml:space="preserve">; 2) the full scenario without plasma for the search of </w:t>
      </w:r>
      <w:proofErr w:type="spellStart"/>
      <w:r>
        <w:t>B</w:t>
      </w:r>
      <w:r w:rsidRPr="00251C7E">
        <w:rPr>
          <w:vertAlign w:val="subscript"/>
        </w:rPr>
        <w:t>x</w:t>
      </w:r>
      <w:proofErr w:type="spellEnd"/>
      <w:r>
        <w:t>, B</w:t>
      </w:r>
      <w:r w:rsidRPr="00251C7E">
        <w:rPr>
          <w:vertAlign w:val="subscript"/>
        </w:rPr>
        <w:t>y</w:t>
      </w:r>
      <w:r>
        <w:t xml:space="preserve"> and of |B|</w:t>
      </w:r>
      <w:r w:rsidR="005F3858">
        <w:t xml:space="preserve"> maxima</w:t>
      </w:r>
      <w:r>
        <w:t xml:space="preserve">. </w:t>
      </w:r>
    </w:p>
    <w:p w:rsidR="002F42DA" w:rsidRDefault="009D5AF9" w:rsidP="00042D46">
      <w:pPr>
        <w:ind w:firstLine="360"/>
      </w:pPr>
      <w:r>
        <w:t>The data of the mapping related to these cases are reporte</w:t>
      </w:r>
      <w:r w:rsidR="00F8233F">
        <w:t>d in the files quoted in section</w:t>
      </w:r>
      <w:r>
        <w:t xml:space="preserve"> 3.1</w:t>
      </w:r>
      <w:r w:rsidR="00F8233F">
        <w:t>; Graphic maps reporting the field and field time derivative maxima level by level in the Tokamak Complex are available in [12]</w:t>
      </w:r>
      <w:r>
        <w:t>.</w:t>
      </w:r>
    </w:p>
    <w:p w:rsidR="005003BB" w:rsidRPr="00A6077A" w:rsidRDefault="005003BB" w:rsidP="00A6077A">
      <w:pPr>
        <w:pStyle w:val="Heading1"/>
      </w:pPr>
      <w:bookmarkStart w:id="77" w:name="_Toc426726286"/>
      <w:r w:rsidRPr="00A6077A">
        <w:t>References</w:t>
      </w:r>
      <w:bookmarkEnd w:id="77"/>
      <w:r w:rsidRPr="00A6077A">
        <w:t xml:space="preserve"> </w:t>
      </w:r>
    </w:p>
    <w:p w:rsidR="005003BB" w:rsidRPr="00E707E6" w:rsidRDefault="00E707E6" w:rsidP="005003BB">
      <w:pPr>
        <w:pStyle w:val="NormalWeb"/>
        <w:spacing w:before="86" w:beforeAutospacing="0" w:after="0" w:afterAutospacing="0"/>
        <w:rPr>
          <w:rFonts w:eastAsiaTheme="minorEastAsia"/>
          <w:kern w:val="24"/>
        </w:rPr>
      </w:pPr>
      <w:r w:rsidRPr="00E707E6">
        <w:rPr>
          <w:rFonts w:eastAsiaTheme="minorEastAsia"/>
          <w:kern w:val="24"/>
          <w:lang w:val="en-US"/>
        </w:rPr>
        <w:t>[</w:t>
      </w:r>
      <w:r w:rsidR="005003BB" w:rsidRPr="00E707E6">
        <w:rPr>
          <w:rFonts w:eastAsiaTheme="minorEastAsia"/>
          <w:kern w:val="24"/>
          <w:lang w:val="en-US"/>
        </w:rPr>
        <w:t xml:space="preserve">1] M. Roccella R. Roccella </w:t>
      </w:r>
      <w:r w:rsidR="005003BB" w:rsidRPr="00FB2919">
        <w:rPr>
          <w:rFonts w:eastAsiaTheme="minorEastAsia"/>
          <w:kern w:val="24"/>
        </w:rPr>
        <w:t>-Assessment of Magnetic Field and its maximum time Derivative in Tokamak Building-</w:t>
      </w:r>
      <w:r w:rsidR="005003BB" w:rsidRPr="00E707E6">
        <w:rPr>
          <w:rFonts w:eastAsiaTheme="minorEastAsia"/>
          <w:i/>
          <w:iCs/>
          <w:kern w:val="24"/>
        </w:rPr>
        <w:t xml:space="preserve"> </w:t>
      </w:r>
      <w:r w:rsidR="005003BB" w:rsidRPr="00650D81">
        <w:rPr>
          <w:rFonts w:eastAsiaTheme="minorEastAsia"/>
          <w:kern w:val="24"/>
        </w:rPr>
        <w:t xml:space="preserve">ITER_D_ </w:t>
      </w:r>
      <w:r w:rsidR="005003BB" w:rsidRPr="00E707E6">
        <w:rPr>
          <w:rFonts w:eastAsiaTheme="minorEastAsia"/>
          <w:kern w:val="24"/>
        </w:rPr>
        <w:t>3BQBVY</w:t>
      </w:r>
      <w:r w:rsidR="00FB2919">
        <w:rPr>
          <w:rFonts w:eastAsiaTheme="minorEastAsia"/>
          <w:kern w:val="24"/>
        </w:rPr>
        <w:t xml:space="preserve"> v1.1</w:t>
      </w:r>
    </w:p>
    <w:p w:rsidR="005003BB" w:rsidRPr="00E707E6" w:rsidRDefault="005003BB" w:rsidP="005003BB">
      <w:pPr>
        <w:pStyle w:val="Title"/>
        <w:jc w:val="left"/>
        <w:rPr>
          <w:rStyle w:val="Hyperlink"/>
          <w:b w:val="0"/>
          <w:bCs/>
          <w:color w:val="auto"/>
          <w:sz w:val="24"/>
          <w:szCs w:val="24"/>
        </w:rPr>
      </w:pPr>
      <w:r w:rsidRPr="00E707E6">
        <w:rPr>
          <w:rStyle w:val="HTMLTypewriter"/>
          <w:rFonts w:ascii="Times New Roman" w:hAnsi="Times New Roman" w:cs="Times New Roman"/>
          <w:b w:val="0"/>
          <w:sz w:val="24"/>
          <w:szCs w:val="24"/>
        </w:rPr>
        <w:t>[2]</w:t>
      </w:r>
      <w:r w:rsidRPr="00E707E6">
        <w:rPr>
          <w:b w:val="0"/>
          <w:sz w:val="24"/>
          <w:szCs w:val="24"/>
          <w:lang w:eastAsia="en-GB"/>
        </w:rPr>
        <w:t xml:space="preserve"> </w:t>
      </w:r>
      <w:r w:rsidRPr="00FB2919">
        <w:rPr>
          <w:b w:val="0"/>
          <w:bCs/>
          <w:sz w:val="24"/>
          <w:szCs w:val="24"/>
        </w:rPr>
        <w:t>Magnetic M</w:t>
      </w:r>
      <w:r w:rsidR="00FB2919">
        <w:rPr>
          <w:b w:val="0"/>
          <w:bCs/>
          <w:sz w:val="24"/>
          <w:szCs w:val="24"/>
        </w:rPr>
        <w:t>odel of Tokamak Complex: MMTC1 ITER_D_283NY4 v1.7</w:t>
      </w:r>
      <w:r w:rsidRPr="00FB2919">
        <w:rPr>
          <w:b w:val="0"/>
          <w:bCs/>
          <w:sz w:val="24"/>
          <w:szCs w:val="24"/>
        </w:rPr>
        <w:t xml:space="preserve"> </w:t>
      </w:r>
    </w:p>
    <w:p w:rsidR="005003BB" w:rsidRPr="00E707E6" w:rsidRDefault="005003BB" w:rsidP="005003BB">
      <w:pPr>
        <w:pStyle w:val="Title"/>
        <w:jc w:val="left"/>
        <w:rPr>
          <w:rStyle w:val="Hyperlink"/>
          <w:b w:val="0"/>
          <w:bCs/>
          <w:color w:val="auto"/>
          <w:sz w:val="24"/>
          <w:szCs w:val="24"/>
        </w:rPr>
      </w:pPr>
      <w:r w:rsidRPr="00E707E6">
        <w:rPr>
          <w:b w:val="0"/>
          <w:sz w:val="24"/>
          <w:szCs w:val="24"/>
        </w:rPr>
        <w:t xml:space="preserve">[3] </w:t>
      </w:r>
      <w:r w:rsidRPr="00FB2919">
        <w:rPr>
          <w:b w:val="0"/>
          <w:bCs/>
          <w:sz w:val="24"/>
          <w:szCs w:val="24"/>
        </w:rPr>
        <w:t>DINA simulation of 15MA DT scena</w:t>
      </w:r>
      <w:r w:rsidR="00FB2919">
        <w:rPr>
          <w:b w:val="0"/>
          <w:bCs/>
          <w:sz w:val="24"/>
          <w:szCs w:val="24"/>
        </w:rPr>
        <w:t>rio: 2010-04c ITER_D_2PHQ3M</w:t>
      </w:r>
    </w:p>
    <w:p w:rsidR="005003BB" w:rsidRPr="00E707E6" w:rsidRDefault="005003BB" w:rsidP="005003BB">
      <w:pPr>
        <w:pStyle w:val="NormalWeb"/>
        <w:spacing w:before="96" w:beforeAutospacing="0" w:after="0" w:afterAutospacing="0"/>
        <w:rPr>
          <w:rFonts w:eastAsiaTheme="minorEastAsia"/>
          <w:kern w:val="24"/>
        </w:rPr>
      </w:pPr>
      <w:r w:rsidRPr="00E707E6">
        <w:rPr>
          <w:rFonts w:eastAsiaTheme="minorEastAsia"/>
          <w:kern w:val="24"/>
          <w:lang w:val="en-US"/>
        </w:rPr>
        <w:t xml:space="preserve">[4] </w:t>
      </w:r>
      <w:proofErr w:type="spellStart"/>
      <w:r w:rsidRPr="00E707E6">
        <w:rPr>
          <w:rFonts w:eastAsiaTheme="minorEastAsia"/>
          <w:kern w:val="24"/>
          <w:lang w:val="en-US"/>
        </w:rPr>
        <w:t>Y.Gribov</w:t>
      </w:r>
      <w:proofErr w:type="spellEnd"/>
      <w:r w:rsidRPr="00E707E6">
        <w:rPr>
          <w:rFonts w:eastAsiaTheme="minorEastAsia"/>
          <w:kern w:val="24"/>
          <w:lang w:val="en-US"/>
        </w:rPr>
        <w:t xml:space="preserve"> D</w:t>
      </w:r>
      <w:r w:rsidRPr="00E707E6">
        <w:rPr>
          <w:rFonts w:eastAsiaTheme="minorEastAsia"/>
          <w:i/>
          <w:iCs/>
          <w:kern w:val="24"/>
          <w:lang w:val="en-US"/>
        </w:rPr>
        <w:t xml:space="preserve">INA_simulation_of_Representative_17MA_s_2LCQUN_v1_0- </w:t>
      </w:r>
      <w:r w:rsidRPr="00E707E6">
        <w:rPr>
          <w:rFonts w:eastAsiaTheme="minorEastAsia"/>
          <w:kern w:val="24"/>
        </w:rPr>
        <w:t>UID</w:t>
      </w:r>
      <w:proofErr w:type="gramStart"/>
      <w:r w:rsidRPr="00E707E6">
        <w:rPr>
          <w:rFonts w:eastAsiaTheme="minorEastAsia"/>
          <w:kern w:val="24"/>
        </w:rPr>
        <w:t>:2KTYCQ</w:t>
      </w:r>
      <w:proofErr w:type="gramEnd"/>
      <w:r w:rsidRPr="00E707E6">
        <w:rPr>
          <w:rFonts w:eastAsiaTheme="minorEastAsia"/>
          <w:kern w:val="24"/>
        </w:rPr>
        <w:t xml:space="preserve">  -   2008</w:t>
      </w:r>
    </w:p>
    <w:p w:rsidR="005003BB" w:rsidRPr="00E707E6" w:rsidRDefault="005003BB" w:rsidP="005003BB">
      <w:pPr>
        <w:pStyle w:val="NormalWeb"/>
        <w:spacing w:before="96" w:beforeAutospacing="0" w:after="0" w:afterAutospacing="0"/>
        <w:rPr>
          <w:rFonts w:eastAsiaTheme="minorEastAsia"/>
          <w:kern w:val="24"/>
        </w:rPr>
      </w:pPr>
      <w:r w:rsidRPr="00E707E6">
        <w:rPr>
          <w:rFonts w:eastAsiaTheme="minorEastAsia"/>
          <w:kern w:val="24"/>
        </w:rPr>
        <w:t>[5] R. Roccella</w:t>
      </w:r>
      <w:r w:rsidRPr="00E707E6">
        <w:rPr>
          <w:rFonts w:eastAsia="Times"/>
          <w:lang w:eastAsia="en-US"/>
        </w:rPr>
        <w:t xml:space="preserve"> </w:t>
      </w:r>
      <w:hyperlink r:id="rId12" w:history="1">
        <w:r w:rsidRPr="00E707E6">
          <w:rPr>
            <w:rFonts w:eastAsia="Times"/>
            <w:u w:val="single"/>
            <w:lang w:eastAsia="en-US"/>
          </w:rPr>
          <w:t>guidelines for blanket load analysis</w:t>
        </w:r>
      </w:hyperlink>
      <w:r w:rsidRPr="00E707E6">
        <w:rPr>
          <w:rFonts w:eastAsia="Times"/>
          <w:lang w:eastAsia="en-US"/>
        </w:rPr>
        <w:t xml:space="preserve"> </w:t>
      </w:r>
      <w:r w:rsidRPr="00E707E6">
        <w:rPr>
          <w:u w:val="single"/>
        </w:rPr>
        <w:t>UID</w:t>
      </w:r>
      <w:proofErr w:type="gramStart"/>
      <w:r w:rsidRPr="00E707E6">
        <w:t>:2LQQAG</w:t>
      </w:r>
      <w:proofErr w:type="gramEnd"/>
      <w:r w:rsidRPr="00E707E6">
        <w:t>     30 May 2010</w:t>
      </w:r>
    </w:p>
    <w:p w:rsidR="005003BB" w:rsidRPr="00E707E6" w:rsidRDefault="005003BB" w:rsidP="005003BB">
      <w:pPr>
        <w:pStyle w:val="NormalWeb"/>
        <w:spacing w:before="96" w:beforeAutospacing="0" w:after="0" w:afterAutospacing="0"/>
      </w:pPr>
      <w:r w:rsidRPr="00E707E6">
        <w:t xml:space="preserve">[6] </w:t>
      </w:r>
      <w:r w:rsidR="00404AA9" w:rsidRPr="00404AA9">
        <w:t xml:space="preserve">VDE_DW_lin36ms </w:t>
      </w:r>
      <w:r w:rsidR="0003607B">
        <w:t>(</w:t>
      </w:r>
      <w:r w:rsidR="00404AA9">
        <w:t>ITER_D_</w:t>
      </w:r>
      <w:r w:rsidRPr="00E707E6">
        <w:t>2ZTVMZ</w:t>
      </w:r>
      <w:r w:rsidR="0003607B">
        <w:t>)</w:t>
      </w:r>
    </w:p>
    <w:p w:rsidR="005003BB" w:rsidRPr="00E707E6" w:rsidRDefault="005003BB" w:rsidP="005003BB">
      <w:pPr>
        <w:pStyle w:val="NormalWeb"/>
        <w:spacing w:before="96" w:beforeAutospacing="0" w:after="0" w:afterAutospacing="0"/>
      </w:pPr>
      <w:r w:rsidRPr="00E707E6">
        <w:t xml:space="preserve">[7] </w:t>
      </w:r>
      <w:r w:rsidR="0003607B" w:rsidRPr="0003607B">
        <w:t xml:space="preserve">MD_UP_17MA_lin41ms </w:t>
      </w:r>
      <w:r w:rsidR="0003607B">
        <w:t>(ITER_D_</w:t>
      </w:r>
      <w:r w:rsidRPr="00E707E6">
        <w:t>A7GKXB</w:t>
      </w:r>
      <w:r w:rsidR="0003607B">
        <w:t>)</w:t>
      </w:r>
    </w:p>
    <w:p w:rsidR="005003BB" w:rsidRPr="00E707E6" w:rsidRDefault="005003BB" w:rsidP="005003BB">
      <w:pPr>
        <w:pStyle w:val="Title"/>
        <w:jc w:val="left"/>
        <w:rPr>
          <w:b w:val="0"/>
          <w:sz w:val="24"/>
          <w:szCs w:val="24"/>
          <w:lang w:eastAsia="en-GB"/>
        </w:rPr>
      </w:pPr>
      <w:r w:rsidRPr="00E707E6">
        <w:rPr>
          <w:b w:val="0"/>
          <w:sz w:val="24"/>
          <w:szCs w:val="24"/>
        </w:rPr>
        <w:t xml:space="preserve">[8] </w:t>
      </w:r>
      <w:r w:rsidRPr="00E707E6">
        <w:rPr>
          <w:b w:val="0"/>
          <w:sz w:val="24"/>
          <w:szCs w:val="24"/>
          <w:lang w:eastAsia="en-GB"/>
        </w:rPr>
        <w:t xml:space="preserve">LT08_FUS_028_ITER_Cryostat_Report_24_November_2009_rev_4 </w:t>
      </w:r>
      <w:r w:rsidRPr="00E707E6">
        <w:rPr>
          <w:b w:val="0"/>
          <w:bCs/>
          <w:sz w:val="24"/>
          <w:szCs w:val="24"/>
          <w:lang w:val="en-US"/>
        </w:rPr>
        <w:t xml:space="preserve">ITER/CT/07/381- </w:t>
      </w:r>
      <w:r w:rsidRPr="00E707E6">
        <w:rPr>
          <w:b w:val="0"/>
          <w:sz w:val="24"/>
          <w:szCs w:val="24"/>
          <w:lang w:eastAsia="en-GB"/>
        </w:rPr>
        <w:t xml:space="preserve">Final report </w:t>
      </w:r>
    </w:p>
    <w:p w:rsidR="005003BB" w:rsidRDefault="005003BB" w:rsidP="005003BB">
      <w:pPr>
        <w:pStyle w:val="Title"/>
        <w:jc w:val="left"/>
        <w:rPr>
          <w:b w:val="0"/>
          <w:sz w:val="10"/>
          <w:szCs w:val="10"/>
        </w:rPr>
      </w:pPr>
      <w:r w:rsidRPr="00E707E6">
        <w:rPr>
          <w:b w:val="0"/>
          <w:sz w:val="24"/>
          <w:szCs w:val="24"/>
        </w:rPr>
        <w:t xml:space="preserve">[9] </w:t>
      </w:r>
      <w:r w:rsidRPr="00FB2919">
        <w:rPr>
          <w:b w:val="0"/>
          <w:bCs/>
          <w:sz w:val="24"/>
          <w:szCs w:val="24"/>
        </w:rPr>
        <w:t xml:space="preserve">620000-CCS-Q00-05 DDD Outline Drawings for 62-11 62-14 62-19 62-74 Tokamak </w:t>
      </w:r>
      <w:r w:rsidR="00FB2919">
        <w:rPr>
          <w:b w:val="0"/>
          <w:bCs/>
          <w:sz w:val="24"/>
          <w:szCs w:val="24"/>
        </w:rPr>
        <w:t>Complex Buildings - Structural ITER_D_</w:t>
      </w:r>
      <w:r w:rsidRPr="00FB2919">
        <w:rPr>
          <w:b w:val="0"/>
          <w:bCs/>
          <w:sz w:val="24"/>
          <w:szCs w:val="24"/>
        </w:rPr>
        <w:t>34CKG9 v1.1</w:t>
      </w:r>
      <w:r w:rsidRPr="00E707E6">
        <w:rPr>
          <w:b w:val="0"/>
          <w:sz w:val="10"/>
          <w:szCs w:val="10"/>
        </w:rPr>
        <w:t xml:space="preserve"> </w:t>
      </w:r>
    </w:p>
    <w:p w:rsidR="002A1606" w:rsidRDefault="002A1606" w:rsidP="005003BB">
      <w:pPr>
        <w:pStyle w:val="Title"/>
        <w:jc w:val="left"/>
        <w:rPr>
          <w:b w:val="0"/>
          <w:sz w:val="24"/>
          <w:szCs w:val="24"/>
          <w:lang w:eastAsia="en-GB"/>
        </w:rPr>
      </w:pPr>
      <w:r>
        <w:rPr>
          <w:b w:val="0"/>
          <w:sz w:val="24"/>
          <w:szCs w:val="24"/>
          <w:lang w:eastAsia="en-GB"/>
        </w:rPr>
        <w:t xml:space="preserve">[10] C. Neumeyer, </w:t>
      </w:r>
      <w:r w:rsidRPr="002A1606">
        <w:rPr>
          <w:b w:val="0"/>
          <w:sz w:val="24"/>
          <w:szCs w:val="24"/>
          <w:lang w:eastAsia="en-GB"/>
        </w:rPr>
        <w:t>Interaction of Tokamak Building Struc</w:t>
      </w:r>
      <w:r>
        <w:rPr>
          <w:b w:val="0"/>
          <w:sz w:val="24"/>
          <w:szCs w:val="24"/>
          <w:lang w:eastAsia="en-GB"/>
        </w:rPr>
        <w:t xml:space="preserve">tures with ITER Magnetic Field </w:t>
      </w:r>
      <w:r w:rsidRPr="002A1606">
        <w:rPr>
          <w:b w:val="0"/>
          <w:sz w:val="24"/>
          <w:szCs w:val="24"/>
          <w:lang w:eastAsia="en-GB"/>
        </w:rPr>
        <w:t>(ITER_D_2FGN9P)</w:t>
      </w:r>
    </w:p>
    <w:p w:rsidR="00FB2919" w:rsidRDefault="00FB2919" w:rsidP="005003BB">
      <w:pPr>
        <w:pStyle w:val="Title"/>
        <w:jc w:val="left"/>
        <w:rPr>
          <w:b w:val="0"/>
          <w:sz w:val="24"/>
          <w:szCs w:val="24"/>
          <w:lang w:eastAsia="en-GB"/>
        </w:rPr>
      </w:pPr>
      <w:r>
        <w:rPr>
          <w:b w:val="0"/>
          <w:sz w:val="24"/>
          <w:szCs w:val="24"/>
          <w:lang w:eastAsia="en-GB"/>
        </w:rPr>
        <w:t xml:space="preserve">[11] </w:t>
      </w:r>
      <w:r w:rsidRPr="00FB2919">
        <w:rPr>
          <w:b w:val="0"/>
          <w:sz w:val="24"/>
          <w:szCs w:val="24"/>
          <w:lang w:eastAsia="en-GB"/>
        </w:rPr>
        <w:t xml:space="preserve">Preliminary Safety Report </w:t>
      </w:r>
      <w:r>
        <w:rPr>
          <w:b w:val="0"/>
          <w:sz w:val="24"/>
          <w:szCs w:val="24"/>
          <w:lang w:eastAsia="en-GB"/>
        </w:rPr>
        <w:t>(</w:t>
      </w:r>
      <w:proofErr w:type="spellStart"/>
      <w:r>
        <w:rPr>
          <w:b w:val="0"/>
          <w:sz w:val="24"/>
          <w:szCs w:val="24"/>
          <w:lang w:eastAsia="en-GB"/>
        </w:rPr>
        <w:t>RPrS</w:t>
      </w:r>
      <w:proofErr w:type="spellEnd"/>
      <w:r>
        <w:rPr>
          <w:b w:val="0"/>
          <w:sz w:val="24"/>
          <w:szCs w:val="24"/>
          <w:lang w:eastAsia="en-GB"/>
        </w:rPr>
        <w:t>) ITER_D_3ZR2NC v3.0</w:t>
      </w:r>
    </w:p>
    <w:p w:rsidR="00F8233F" w:rsidRPr="002A1606" w:rsidRDefault="00F8233F" w:rsidP="005003BB">
      <w:pPr>
        <w:pStyle w:val="Title"/>
        <w:jc w:val="left"/>
        <w:rPr>
          <w:b w:val="0"/>
          <w:sz w:val="24"/>
          <w:szCs w:val="24"/>
          <w:lang w:eastAsia="en-GB"/>
        </w:rPr>
      </w:pPr>
      <w:r>
        <w:rPr>
          <w:b w:val="0"/>
          <w:sz w:val="24"/>
          <w:szCs w:val="24"/>
          <w:lang w:eastAsia="en-GB"/>
        </w:rPr>
        <w:t xml:space="preserve">[12] </w:t>
      </w:r>
      <w:r w:rsidRPr="00F8233F">
        <w:rPr>
          <w:b w:val="0"/>
          <w:sz w:val="24"/>
          <w:szCs w:val="24"/>
          <w:lang w:eastAsia="en-GB"/>
        </w:rPr>
        <w:t>STATIC AND TRANSIENT MAGNETIC FIELD MAPS IN TOKAMAK BUILDING</w:t>
      </w:r>
      <w:r>
        <w:rPr>
          <w:b w:val="0"/>
          <w:sz w:val="24"/>
          <w:szCs w:val="24"/>
          <w:lang w:eastAsia="en-GB"/>
        </w:rPr>
        <w:t xml:space="preserve"> (ITER_D_</w:t>
      </w:r>
      <w:r w:rsidRPr="00F8233F">
        <w:rPr>
          <w:b w:val="0"/>
          <w:sz w:val="24"/>
          <w:szCs w:val="24"/>
          <w:lang w:eastAsia="en-GB"/>
        </w:rPr>
        <w:t>QCTTFX</w:t>
      </w:r>
      <w:r>
        <w:rPr>
          <w:b w:val="0"/>
          <w:sz w:val="24"/>
          <w:szCs w:val="24"/>
          <w:lang w:eastAsia="en-GB"/>
        </w:rPr>
        <w:t>)</w:t>
      </w:r>
    </w:p>
    <w:tbl>
      <w:tblPr>
        <w:tblW w:w="5000" w:type="pct"/>
        <w:tblCellSpacing w:w="15" w:type="dxa"/>
        <w:tblCellMar>
          <w:top w:w="45" w:type="dxa"/>
          <w:left w:w="45" w:type="dxa"/>
          <w:bottom w:w="45" w:type="dxa"/>
          <w:right w:w="45" w:type="dxa"/>
        </w:tblCellMar>
        <w:tblLook w:val="04A0" w:firstRow="1" w:lastRow="0" w:firstColumn="1" w:lastColumn="0" w:noHBand="0" w:noVBand="1"/>
      </w:tblPr>
      <w:tblGrid>
        <w:gridCol w:w="1545"/>
        <w:gridCol w:w="7845"/>
      </w:tblGrid>
      <w:tr w:rsidR="00F8233F" w:rsidTr="00F8233F">
        <w:trPr>
          <w:tblCellSpacing w:w="15" w:type="dxa"/>
        </w:trPr>
        <w:tc>
          <w:tcPr>
            <w:tcW w:w="1500" w:type="dxa"/>
            <w:vAlign w:val="center"/>
            <w:hideMark/>
          </w:tcPr>
          <w:p w:rsidR="00F8233F" w:rsidRDefault="00F8233F">
            <w:pPr>
              <w:rPr>
                <w:szCs w:val="24"/>
              </w:rPr>
            </w:pPr>
          </w:p>
        </w:tc>
        <w:tc>
          <w:tcPr>
            <w:tcW w:w="7800" w:type="dxa"/>
            <w:vAlign w:val="center"/>
            <w:hideMark/>
          </w:tcPr>
          <w:p w:rsidR="00F8233F" w:rsidRDefault="00F8233F">
            <w:pPr>
              <w:rPr>
                <w:szCs w:val="24"/>
              </w:rPr>
            </w:pPr>
          </w:p>
        </w:tc>
      </w:tr>
    </w:tbl>
    <w:p w:rsidR="00F8233F" w:rsidRPr="002A1606" w:rsidRDefault="00F8233F" w:rsidP="005003BB">
      <w:pPr>
        <w:pStyle w:val="Title"/>
        <w:jc w:val="left"/>
        <w:rPr>
          <w:b w:val="0"/>
          <w:sz w:val="24"/>
          <w:szCs w:val="24"/>
          <w:lang w:eastAsia="en-GB"/>
        </w:rPr>
      </w:pPr>
    </w:p>
    <w:p w:rsidR="00A228AC" w:rsidRDefault="00A228AC" w:rsidP="005003BB">
      <w:pPr>
        <w:pStyle w:val="Title"/>
        <w:jc w:val="left"/>
        <w:rPr>
          <w:b w:val="0"/>
          <w:sz w:val="10"/>
          <w:szCs w:val="10"/>
        </w:rPr>
      </w:pPr>
    </w:p>
    <w:p w:rsidR="00A228AC" w:rsidRPr="00A228AC" w:rsidRDefault="00A228AC" w:rsidP="00A228AC">
      <w:pPr>
        <w:pStyle w:val="Heading1"/>
      </w:pPr>
      <w:bookmarkStart w:id="78" w:name="_Toc426726287"/>
      <w:r>
        <w:lastRenderedPageBreak/>
        <w:t>Figures</w:t>
      </w:r>
      <w:bookmarkEnd w:id="78"/>
    </w:p>
    <w:tbl>
      <w:tblPr>
        <w:tblStyle w:val="TableGrid"/>
        <w:tblW w:w="0" w:type="auto"/>
        <w:tblLook w:val="04A0" w:firstRow="1" w:lastRow="0" w:firstColumn="1" w:lastColumn="0" w:noHBand="0" w:noVBand="1"/>
      </w:tblPr>
      <w:tblGrid>
        <w:gridCol w:w="9456"/>
      </w:tblGrid>
      <w:tr w:rsidR="00B93688" w:rsidTr="00B93688">
        <w:tc>
          <w:tcPr>
            <w:tcW w:w="9456" w:type="dxa"/>
          </w:tcPr>
          <w:p w:rsidR="00B93688" w:rsidRDefault="00B93688" w:rsidP="00666DB0">
            <w:r>
              <w:rPr>
                <w:noProof/>
                <w:lang w:eastAsia="en-GB"/>
              </w:rPr>
              <w:drawing>
                <wp:inline distT="0" distB="0" distL="0" distR="0" wp14:anchorId="47330BD0" wp14:editId="0C58FF9C">
                  <wp:extent cx="5006340" cy="3234074"/>
                  <wp:effectExtent l="0" t="0" r="381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1.png"/>
                          <pic:cNvPicPr/>
                        </pic:nvPicPr>
                        <pic:blipFill>
                          <a:blip r:embed="rId13">
                            <a:extLst>
                              <a:ext uri="{28A0092B-C50C-407E-A947-70E740481C1C}">
                                <a14:useLocalDpi xmlns:a14="http://schemas.microsoft.com/office/drawing/2010/main" val="0"/>
                              </a:ext>
                            </a:extLst>
                          </a:blip>
                          <a:stretch>
                            <a:fillRect/>
                          </a:stretch>
                        </pic:blipFill>
                        <pic:spPr>
                          <a:xfrm>
                            <a:off x="0" y="0"/>
                            <a:ext cx="5006340" cy="3234074"/>
                          </a:xfrm>
                          <a:prstGeom prst="rect">
                            <a:avLst/>
                          </a:prstGeom>
                        </pic:spPr>
                      </pic:pic>
                    </a:graphicData>
                  </a:graphic>
                </wp:inline>
              </w:drawing>
            </w:r>
          </w:p>
        </w:tc>
      </w:tr>
      <w:tr w:rsidR="00B93688" w:rsidTr="00B93688">
        <w:tc>
          <w:tcPr>
            <w:tcW w:w="9456" w:type="dxa"/>
          </w:tcPr>
          <w:p w:rsidR="00B93688" w:rsidRDefault="00B93688" w:rsidP="007B1A09">
            <w:r>
              <w:t xml:space="preserve">Fig 2.1 – Full operating scenario at 15 MA. The SOB </w:t>
            </w:r>
            <w:proofErr w:type="gramStart"/>
            <w:r>
              <w:t>occurs</w:t>
            </w:r>
            <w:proofErr w:type="gramEnd"/>
            <w:r>
              <w:t xml:space="preserve"> 75 s after the SOD. The plasma disr</w:t>
            </w:r>
            <w:r w:rsidR="007B1A09">
              <w:t>u</w:t>
            </w:r>
            <w:r>
              <w:t>ptions are assumed to occur at this of the scenario.</w:t>
            </w:r>
          </w:p>
        </w:tc>
      </w:tr>
    </w:tbl>
    <w:p w:rsidR="002F42DA" w:rsidRDefault="002F42DA" w:rsidP="00666DB0"/>
    <w:tbl>
      <w:tblPr>
        <w:tblStyle w:val="TableGrid"/>
        <w:tblW w:w="0" w:type="auto"/>
        <w:tblLook w:val="04A0" w:firstRow="1" w:lastRow="0" w:firstColumn="1" w:lastColumn="0" w:noHBand="0" w:noVBand="1"/>
      </w:tblPr>
      <w:tblGrid>
        <w:gridCol w:w="9456"/>
      </w:tblGrid>
      <w:tr w:rsidR="00B93688" w:rsidTr="00B93688">
        <w:tc>
          <w:tcPr>
            <w:tcW w:w="9456" w:type="dxa"/>
          </w:tcPr>
          <w:p w:rsidR="00B93688" w:rsidRDefault="00B93688" w:rsidP="00666DB0">
            <w:r>
              <w:rPr>
                <w:noProof/>
                <w:lang w:eastAsia="en-GB"/>
              </w:rPr>
              <w:drawing>
                <wp:inline distT="0" distB="0" distL="0" distR="0" wp14:anchorId="4D52BD5E" wp14:editId="7A3793BD">
                  <wp:extent cx="5867400" cy="379031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2.png"/>
                          <pic:cNvPicPr/>
                        </pic:nvPicPr>
                        <pic:blipFill>
                          <a:blip r:embed="rId14">
                            <a:extLst>
                              <a:ext uri="{28A0092B-C50C-407E-A947-70E740481C1C}">
                                <a14:useLocalDpi xmlns:a14="http://schemas.microsoft.com/office/drawing/2010/main" val="0"/>
                              </a:ext>
                            </a:extLst>
                          </a:blip>
                          <a:stretch>
                            <a:fillRect/>
                          </a:stretch>
                        </pic:blipFill>
                        <pic:spPr>
                          <a:xfrm>
                            <a:off x="0" y="0"/>
                            <a:ext cx="5867400" cy="3790315"/>
                          </a:xfrm>
                          <a:prstGeom prst="rect">
                            <a:avLst/>
                          </a:prstGeom>
                        </pic:spPr>
                      </pic:pic>
                    </a:graphicData>
                  </a:graphic>
                </wp:inline>
              </w:drawing>
            </w:r>
          </w:p>
        </w:tc>
      </w:tr>
      <w:tr w:rsidR="00B93688" w:rsidTr="00B93688">
        <w:tc>
          <w:tcPr>
            <w:tcW w:w="9456" w:type="dxa"/>
          </w:tcPr>
          <w:p w:rsidR="00B93688" w:rsidRDefault="00B93688" w:rsidP="00B93688">
            <w:r>
              <w:t>Fig 2.2 – Full operating scenario at 15 MA. Currents in the coils of CS.</w:t>
            </w:r>
          </w:p>
        </w:tc>
      </w:tr>
    </w:tbl>
    <w:p w:rsidR="00B93688" w:rsidRPr="00E707E6" w:rsidRDefault="00B93688" w:rsidP="00666DB0"/>
    <w:p w:rsidR="002F42DA" w:rsidRDefault="002F42DA" w:rsidP="00666DB0"/>
    <w:p w:rsidR="002F42DA" w:rsidRDefault="002F42DA" w:rsidP="00666DB0"/>
    <w:p w:rsidR="002F42DA" w:rsidRDefault="002F42DA" w:rsidP="00666DB0"/>
    <w:tbl>
      <w:tblPr>
        <w:tblStyle w:val="TableGrid"/>
        <w:tblW w:w="0" w:type="auto"/>
        <w:tblLook w:val="04A0" w:firstRow="1" w:lastRow="0" w:firstColumn="1" w:lastColumn="0" w:noHBand="0" w:noVBand="1"/>
      </w:tblPr>
      <w:tblGrid>
        <w:gridCol w:w="9456"/>
      </w:tblGrid>
      <w:tr w:rsidR="00B93688" w:rsidTr="00B93688">
        <w:tc>
          <w:tcPr>
            <w:tcW w:w="9456" w:type="dxa"/>
          </w:tcPr>
          <w:p w:rsidR="00B93688" w:rsidRDefault="00B93688" w:rsidP="00666DB0">
            <w:r>
              <w:rPr>
                <w:noProof/>
                <w:lang w:eastAsia="en-GB"/>
              </w:rPr>
              <w:lastRenderedPageBreak/>
              <w:drawing>
                <wp:inline distT="0" distB="0" distL="0" distR="0" wp14:anchorId="412BBCA3" wp14:editId="45F0802C">
                  <wp:extent cx="5448300" cy="3519578"/>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3.png"/>
                          <pic:cNvPicPr/>
                        </pic:nvPicPr>
                        <pic:blipFill>
                          <a:blip r:embed="rId15">
                            <a:extLst>
                              <a:ext uri="{28A0092B-C50C-407E-A947-70E740481C1C}">
                                <a14:useLocalDpi xmlns:a14="http://schemas.microsoft.com/office/drawing/2010/main" val="0"/>
                              </a:ext>
                            </a:extLst>
                          </a:blip>
                          <a:stretch>
                            <a:fillRect/>
                          </a:stretch>
                        </pic:blipFill>
                        <pic:spPr>
                          <a:xfrm>
                            <a:off x="0" y="0"/>
                            <a:ext cx="5448300" cy="3519578"/>
                          </a:xfrm>
                          <a:prstGeom prst="rect">
                            <a:avLst/>
                          </a:prstGeom>
                        </pic:spPr>
                      </pic:pic>
                    </a:graphicData>
                  </a:graphic>
                </wp:inline>
              </w:drawing>
            </w:r>
          </w:p>
        </w:tc>
      </w:tr>
      <w:tr w:rsidR="00B93688" w:rsidTr="00B93688">
        <w:tc>
          <w:tcPr>
            <w:tcW w:w="9456" w:type="dxa"/>
          </w:tcPr>
          <w:p w:rsidR="00B93688" w:rsidRDefault="00B93688" w:rsidP="007B1A09">
            <w:r>
              <w:t>Fig. 2.3– Full operating scenario at 15 MA. Current vs</w:t>
            </w:r>
            <w:r w:rsidR="007B1A09">
              <w:t>.</w:t>
            </w:r>
            <w:r>
              <w:t xml:space="preserve"> time in th</w:t>
            </w:r>
            <w:r w:rsidR="007B1A09">
              <w:t>e external po</w:t>
            </w:r>
            <w:r>
              <w:t>lo</w:t>
            </w:r>
            <w:r w:rsidR="007B1A09">
              <w:t>i</w:t>
            </w:r>
            <w:r>
              <w:t>dal coils</w:t>
            </w:r>
          </w:p>
        </w:tc>
      </w:tr>
    </w:tbl>
    <w:p w:rsidR="002F42DA" w:rsidRDefault="002F42DA" w:rsidP="00666DB0"/>
    <w:tbl>
      <w:tblPr>
        <w:tblStyle w:val="TableGrid"/>
        <w:tblW w:w="0" w:type="auto"/>
        <w:tblLook w:val="04A0" w:firstRow="1" w:lastRow="0" w:firstColumn="1" w:lastColumn="0" w:noHBand="0" w:noVBand="1"/>
      </w:tblPr>
      <w:tblGrid>
        <w:gridCol w:w="9456"/>
      </w:tblGrid>
      <w:tr w:rsidR="00B93688" w:rsidTr="00B93688">
        <w:tc>
          <w:tcPr>
            <w:tcW w:w="9456" w:type="dxa"/>
          </w:tcPr>
          <w:p w:rsidR="00B93688" w:rsidRDefault="00E16BEB" w:rsidP="00666DB0">
            <w:r>
              <w:rPr>
                <w:noProof/>
                <w:lang w:eastAsia="en-GB"/>
              </w:rPr>
              <w:drawing>
                <wp:inline distT="0" distB="0" distL="0" distR="0" wp14:anchorId="3671F259" wp14:editId="4C6B1C6B">
                  <wp:extent cx="5166360" cy="39860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4.png"/>
                          <pic:cNvPicPr/>
                        </pic:nvPicPr>
                        <pic:blipFill>
                          <a:blip r:embed="rId16">
                            <a:extLst>
                              <a:ext uri="{28A0092B-C50C-407E-A947-70E740481C1C}">
                                <a14:useLocalDpi xmlns:a14="http://schemas.microsoft.com/office/drawing/2010/main" val="0"/>
                              </a:ext>
                            </a:extLst>
                          </a:blip>
                          <a:stretch>
                            <a:fillRect/>
                          </a:stretch>
                        </pic:blipFill>
                        <pic:spPr>
                          <a:xfrm>
                            <a:off x="0" y="0"/>
                            <a:ext cx="5167270" cy="3986739"/>
                          </a:xfrm>
                          <a:prstGeom prst="rect">
                            <a:avLst/>
                          </a:prstGeom>
                        </pic:spPr>
                      </pic:pic>
                    </a:graphicData>
                  </a:graphic>
                </wp:inline>
              </w:drawing>
            </w:r>
          </w:p>
        </w:tc>
      </w:tr>
      <w:tr w:rsidR="00B93688" w:rsidTr="00B93688">
        <w:tc>
          <w:tcPr>
            <w:tcW w:w="9456" w:type="dxa"/>
          </w:tcPr>
          <w:p w:rsidR="00B93688" w:rsidRDefault="00E16BEB" w:rsidP="00E16BEB">
            <w:r>
              <w:t>Fig. 2.4 - VDE_FD_III 36msLin CQ_15MA. Current in the central solenoid during the VDE the currents at t=0 correspond to the CS currents at t=75 s of fig 2.2.</w:t>
            </w:r>
          </w:p>
        </w:tc>
      </w:tr>
    </w:tbl>
    <w:p w:rsidR="002F42DA" w:rsidRDefault="002F42DA" w:rsidP="00666DB0"/>
    <w:tbl>
      <w:tblPr>
        <w:tblStyle w:val="TableGrid"/>
        <w:tblW w:w="0" w:type="auto"/>
        <w:tblLook w:val="04A0" w:firstRow="1" w:lastRow="0" w:firstColumn="1" w:lastColumn="0" w:noHBand="0" w:noVBand="1"/>
      </w:tblPr>
      <w:tblGrid>
        <w:gridCol w:w="9240"/>
      </w:tblGrid>
      <w:tr w:rsidR="008A290F" w:rsidTr="008A290F">
        <w:trPr>
          <w:trHeight w:val="5533"/>
        </w:trPr>
        <w:tc>
          <w:tcPr>
            <w:tcW w:w="9240" w:type="dxa"/>
          </w:tcPr>
          <w:p w:rsidR="008A290F" w:rsidRDefault="008A290F" w:rsidP="00666DB0">
            <w:r>
              <w:rPr>
                <w:noProof/>
                <w:lang w:eastAsia="en-GB"/>
              </w:rPr>
              <w:lastRenderedPageBreak/>
              <w:drawing>
                <wp:inline distT="0" distB="0" distL="0" distR="0" wp14:anchorId="442E17C7" wp14:editId="3752FE24">
                  <wp:extent cx="5410200" cy="36957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5.png"/>
                          <pic:cNvPicPr/>
                        </pic:nvPicPr>
                        <pic:blipFill>
                          <a:blip r:embed="rId17">
                            <a:extLst>
                              <a:ext uri="{28A0092B-C50C-407E-A947-70E740481C1C}">
                                <a14:useLocalDpi xmlns:a14="http://schemas.microsoft.com/office/drawing/2010/main" val="0"/>
                              </a:ext>
                            </a:extLst>
                          </a:blip>
                          <a:stretch>
                            <a:fillRect/>
                          </a:stretch>
                        </pic:blipFill>
                        <pic:spPr>
                          <a:xfrm>
                            <a:off x="0" y="0"/>
                            <a:ext cx="5410959" cy="3696218"/>
                          </a:xfrm>
                          <a:prstGeom prst="rect">
                            <a:avLst/>
                          </a:prstGeom>
                        </pic:spPr>
                      </pic:pic>
                    </a:graphicData>
                  </a:graphic>
                </wp:inline>
              </w:drawing>
            </w:r>
          </w:p>
        </w:tc>
      </w:tr>
      <w:tr w:rsidR="008A290F" w:rsidTr="008A290F">
        <w:trPr>
          <w:trHeight w:val="487"/>
        </w:trPr>
        <w:tc>
          <w:tcPr>
            <w:tcW w:w="9240" w:type="dxa"/>
          </w:tcPr>
          <w:p w:rsidR="008A290F" w:rsidRDefault="008A290F" w:rsidP="008A290F">
            <w:r>
              <w:t>Fig. 2.5 - VDE_FD_III 36msLin CQ_15MA. Current in the external poloidal coils during the VDE. The currents at t=0 correspond to the coils currents at t=75 s of fig 2.3.</w:t>
            </w:r>
          </w:p>
        </w:tc>
      </w:tr>
    </w:tbl>
    <w:p w:rsidR="008A290F" w:rsidRDefault="008A290F" w:rsidP="00666DB0"/>
    <w:tbl>
      <w:tblPr>
        <w:tblStyle w:val="TableGrid"/>
        <w:tblW w:w="0" w:type="auto"/>
        <w:tblLook w:val="04A0" w:firstRow="1" w:lastRow="0" w:firstColumn="1" w:lastColumn="0" w:noHBand="0" w:noVBand="1"/>
      </w:tblPr>
      <w:tblGrid>
        <w:gridCol w:w="9108"/>
      </w:tblGrid>
      <w:tr w:rsidR="008A290F" w:rsidTr="008A290F">
        <w:trPr>
          <w:trHeight w:val="5583"/>
        </w:trPr>
        <w:tc>
          <w:tcPr>
            <w:tcW w:w="9108" w:type="dxa"/>
          </w:tcPr>
          <w:p w:rsidR="008A290F" w:rsidRDefault="008A290F" w:rsidP="00666DB0">
            <w:r>
              <w:rPr>
                <w:noProof/>
                <w:lang w:eastAsia="en-GB"/>
              </w:rPr>
              <w:drawing>
                <wp:inline distT="0" distB="0" distL="0" distR="0" wp14:anchorId="05EC848C" wp14:editId="5DA59DB0">
                  <wp:extent cx="5219700" cy="34975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6.png"/>
                          <pic:cNvPicPr/>
                        </pic:nvPicPr>
                        <pic:blipFill>
                          <a:blip r:embed="rId18">
                            <a:extLst>
                              <a:ext uri="{28A0092B-C50C-407E-A947-70E740481C1C}">
                                <a14:useLocalDpi xmlns:a14="http://schemas.microsoft.com/office/drawing/2010/main" val="0"/>
                              </a:ext>
                            </a:extLst>
                          </a:blip>
                          <a:stretch>
                            <a:fillRect/>
                          </a:stretch>
                        </pic:blipFill>
                        <pic:spPr>
                          <a:xfrm>
                            <a:off x="0" y="0"/>
                            <a:ext cx="5224542" cy="3500824"/>
                          </a:xfrm>
                          <a:prstGeom prst="rect">
                            <a:avLst/>
                          </a:prstGeom>
                        </pic:spPr>
                      </pic:pic>
                    </a:graphicData>
                  </a:graphic>
                </wp:inline>
              </w:drawing>
            </w:r>
          </w:p>
        </w:tc>
      </w:tr>
      <w:tr w:rsidR="008A290F" w:rsidTr="008A290F">
        <w:trPr>
          <w:trHeight w:val="250"/>
        </w:trPr>
        <w:tc>
          <w:tcPr>
            <w:tcW w:w="9108" w:type="dxa"/>
          </w:tcPr>
          <w:p w:rsidR="008A290F" w:rsidRDefault="008A290F" w:rsidP="008A290F">
            <w:r>
              <w:t>Fig. 2.6 VDE_FD_III 36msLin CQ_15MA. Plasma current and position vs. time during the VDE. The currents at t=0 correspond to the coils currents at t=75 s of fig 2.3.</w:t>
            </w:r>
          </w:p>
        </w:tc>
      </w:tr>
    </w:tbl>
    <w:p w:rsidR="002F42DA" w:rsidRDefault="002F42DA" w:rsidP="00666DB0"/>
    <w:tbl>
      <w:tblPr>
        <w:tblStyle w:val="TableGrid"/>
        <w:tblW w:w="0" w:type="auto"/>
        <w:tblLook w:val="04A0" w:firstRow="1" w:lastRow="0" w:firstColumn="1" w:lastColumn="0" w:noHBand="0" w:noVBand="1"/>
      </w:tblPr>
      <w:tblGrid>
        <w:gridCol w:w="9456"/>
      </w:tblGrid>
      <w:tr w:rsidR="008A290F" w:rsidTr="008A290F">
        <w:tc>
          <w:tcPr>
            <w:tcW w:w="9456" w:type="dxa"/>
          </w:tcPr>
          <w:p w:rsidR="008A290F" w:rsidRDefault="007B1A09" w:rsidP="00666DB0">
            <w:r>
              <w:rPr>
                <w:noProof/>
                <w:lang w:eastAsia="en-GB"/>
              </w:rPr>
              <w:lastRenderedPageBreak/>
              <w:drawing>
                <wp:inline distT="0" distB="0" distL="0" distR="0" wp14:anchorId="359F56EF" wp14:editId="3CD6DB2D">
                  <wp:extent cx="5562600" cy="392753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7.png"/>
                          <pic:cNvPicPr/>
                        </pic:nvPicPr>
                        <pic:blipFill>
                          <a:blip r:embed="rId19">
                            <a:extLst>
                              <a:ext uri="{28A0092B-C50C-407E-A947-70E740481C1C}">
                                <a14:useLocalDpi xmlns:a14="http://schemas.microsoft.com/office/drawing/2010/main" val="0"/>
                              </a:ext>
                            </a:extLst>
                          </a:blip>
                          <a:stretch>
                            <a:fillRect/>
                          </a:stretch>
                        </pic:blipFill>
                        <pic:spPr>
                          <a:xfrm>
                            <a:off x="0" y="0"/>
                            <a:ext cx="5562600" cy="3927533"/>
                          </a:xfrm>
                          <a:prstGeom prst="rect">
                            <a:avLst/>
                          </a:prstGeom>
                        </pic:spPr>
                      </pic:pic>
                    </a:graphicData>
                  </a:graphic>
                </wp:inline>
              </w:drawing>
            </w:r>
          </w:p>
        </w:tc>
      </w:tr>
      <w:tr w:rsidR="008A290F" w:rsidTr="008A290F">
        <w:tc>
          <w:tcPr>
            <w:tcW w:w="9456" w:type="dxa"/>
          </w:tcPr>
          <w:p w:rsidR="008A290F" w:rsidRDefault="008A290F" w:rsidP="007B1A09">
            <w:r>
              <w:t>Fig 2.</w:t>
            </w:r>
            <w:r w:rsidR="007B1A09">
              <w:t>7</w:t>
            </w:r>
            <w:r>
              <w:t xml:space="preserve"> – Full operating scenario at 1</w:t>
            </w:r>
            <w:r w:rsidR="007B1A09">
              <w:t>7</w:t>
            </w:r>
            <w:r>
              <w:t xml:space="preserve"> MA. Currents in the coils of CS. </w:t>
            </w:r>
          </w:p>
        </w:tc>
      </w:tr>
    </w:tbl>
    <w:p w:rsidR="002F42DA" w:rsidRDefault="002F42DA" w:rsidP="00666DB0"/>
    <w:tbl>
      <w:tblPr>
        <w:tblStyle w:val="TableGrid"/>
        <w:tblW w:w="0" w:type="auto"/>
        <w:tblLook w:val="04A0" w:firstRow="1" w:lastRow="0" w:firstColumn="1" w:lastColumn="0" w:noHBand="0" w:noVBand="1"/>
      </w:tblPr>
      <w:tblGrid>
        <w:gridCol w:w="9456"/>
      </w:tblGrid>
      <w:tr w:rsidR="007B1A09" w:rsidTr="007B1A09">
        <w:tc>
          <w:tcPr>
            <w:tcW w:w="9456" w:type="dxa"/>
          </w:tcPr>
          <w:p w:rsidR="007B1A09" w:rsidRDefault="007B1A09" w:rsidP="00666DB0">
            <w:r>
              <w:rPr>
                <w:noProof/>
                <w:lang w:eastAsia="en-GB"/>
              </w:rPr>
              <w:drawing>
                <wp:inline distT="0" distB="0" distL="0" distR="0" wp14:anchorId="19A32AB6" wp14:editId="23AA4808">
                  <wp:extent cx="5214105" cy="3489960"/>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8.png"/>
                          <pic:cNvPicPr/>
                        </pic:nvPicPr>
                        <pic:blipFill>
                          <a:blip r:embed="rId20">
                            <a:extLst>
                              <a:ext uri="{28A0092B-C50C-407E-A947-70E740481C1C}">
                                <a14:useLocalDpi xmlns:a14="http://schemas.microsoft.com/office/drawing/2010/main" val="0"/>
                              </a:ext>
                            </a:extLst>
                          </a:blip>
                          <a:stretch>
                            <a:fillRect/>
                          </a:stretch>
                        </pic:blipFill>
                        <pic:spPr>
                          <a:xfrm>
                            <a:off x="0" y="0"/>
                            <a:ext cx="5223355" cy="3496151"/>
                          </a:xfrm>
                          <a:prstGeom prst="rect">
                            <a:avLst/>
                          </a:prstGeom>
                        </pic:spPr>
                      </pic:pic>
                    </a:graphicData>
                  </a:graphic>
                </wp:inline>
              </w:drawing>
            </w:r>
          </w:p>
        </w:tc>
      </w:tr>
      <w:tr w:rsidR="007B1A09" w:rsidTr="007B1A09">
        <w:tc>
          <w:tcPr>
            <w:tcW w:w="9456" w:type="dxa"/>
          </w:tcPr>
          <w:p w:rsidR="007B1A09" w:rsidRDefault="007B1A09" w:rsidP="007B1A09">
            <w:r>
              <w:t>Fig. 2.8– Full operating scenario at 17 MA. Current vs. time in the external poloidal coils</w:t>
            </w:r>
          </w:p>
        </w:tc>
      </w:tr>
    </w:tbl>
    <w:p w:rsidR="002F42DA" w:rsidRDefault="002F42DA" w:rsidP="00666DB0"/>
    <w:p w:rsidR="002F42DA" w:rsidRDefault="002F42DA" w:rsidP="00666DB0"/>
    <w:p w:rsidR="002F42DA" w:rsidRDefault="002F42DA" w:rsidP="00666DB0"/>
    <w:p w:rsidR="002F42DA" w:rsidRDefault="002F42DA" w:rsidP="00666DB0"/>
    <w:p w:rsidR="002F42DA" w:rsidRDefault="002F42DA" w:rsidP="00666DB0"/>
    <w:tbl>
      <w:tblPr>
        <w:tblStyle w:val="TableGrid"/>
        <w:tblW w:w="0" w:type="auto"/>
        <w:tblLook w:val="04A0" w:firstRow="1" w:lastRow="0" w:firstColumn="1" w:lastColumn="0" w:noHBand="0" w:noVBand="1"/>
      </w:tblPr>
      <w:tblGrid>
        <w:gridCol w:w="8988"/>
      </w:tblGrid>
      <w:tr w:rsidR="007B1A09" w:rsidTr="007B1A09">
        <w:trPr>
          <w:trHeight w:val="5542"/>
        </w:trPr>
        <w:tc>
          <w:tcPr>
            <w:tcW w:w="8988" w:type="dxa"/>
          </w:tcPr>
          <w:p w:rsidR="007B1A09" w:rsidRDefault="007B1A09" w:rsidP="00666DB0">
            <w:r>
              <w:rPr>
                <w:noProof/>
                <w:lang w:eastAsia="en-GB"/>
              </w:rPr>
              <w:lastRenderedPageBreak/>
              <w:drawing>
                <wp:inline distT="0" distB="0" distL="0" distR="0" wp14:anchorId="569A326C" wp14:editId="748D3911">
                  <wp:extent cx="4884420" cy="344869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9.png"/>
                          <pic:cNvPicPr/>
                        </pic:nvPicPr>
                        <pic:blipFill>
                          <a:blip r:embed="rId21">
                            <a:extLst>
                              <a:ext uri="{28A0092B-C50C-407E-A947-70E740481C1C}">
                                <a14:useLocalDpi xmlns:a14="http://schemas.microsoft.com/office/drawing/2010/main" val="0"/>
                              </a:ext>
                            </a:extLst>
                          </a:blip>
                          <a:stretch>
                            <a:fillRect/>
                          </a:stretch>
                        </pic:blipFill>
                        <pic:spPr>
                          <a:xfrm>
                            <a:off x="0" y="0"/>
                            <a:ext cx="4885654" cy="3449568"/>
                          </a:xfrm>
                          <a:prstGeom prst="rect">
                            <a:avLst/>
                          </a:prstGeom>
                        </pic:spPr>
                      </pic:pic>
                    </a:graphicData>
                  </a:graphic>
                </wp:inline>
              </w:drawing>
            </w:r>
          </w:p>
        </w:tc>
      </w:tr>
      <w:tr w:rsidR="007B1A09" w:rsidTr="007B1A09">
        <w:trPr>
          <w:trHeight w:val="149"/>
        </w:trPr>
        <w:tc>
          <w:tcPr>
            <w:tcW w:w="8988" w:type="dxa"/>
          </w:tcPr>
          <w:p w:rsidR="007B1A09" w:rsidRDefault="007B1A09" w:rsidP="007B1A09">
            <w:r>
              <w:t xml:space="preserve">Fig 2.9 – Full operating scenario at 17 MA. The SOB </w:t>
            </w:r>
            <w:proofErr w:type="gramStart"/>
            <w:r>
              <w:t>occurs</w:t>
            </w:r>
            <w:proofErr w:type="gramEnd"/>
            <w:r>
              <w:t xml:space="preserve"> 152 s after the SOD. The plasma disruptions are assumed to occur at this of the scenario.</w:t>
            </w:r>
          </w:p>
        </w:tc>
      </w:tr>
    </w:tbl>
    <w:p w:rsidR="002F42DA" w:rsidRDefault="002F42DA" w:rsidP="00666DB0"/>
    <w:tbl>
      <w:tblPr>
        <w:tblStyle w:val="TableGrid"/>
        <w:tblW w:w="0" w:type="auto"/>
        <w:tblLook w:val="04A0" w:firstRow="1" w:lastRow="0" w:firstColumn="1" w:lastColumn="0" w:noHBand="0" w:noVBand="1"/>
      </w:tblPr>
      <w:tblGrid>
        <w:gridCol w:w="9456"/>
      </w:tblGrid>
      <w:tr w:rsidR="007B1A09" w:rsidTr="007B1A09">
        <w:tc>
          <w:tcPr>
            <w:tcW w:w="9456" w:type="dxa"/>
          </w:tcPr>
          <w:p w:rsidR="007B1A09" w:rsidRDefault="007B1A09" w:rsidP="00666DB0">
            <w:r>
              <w:rPr>
                <w:noProof/>
                <w:lang w:eastAsia="en-GB"/>
              </w:rPr>
              <w:drawing>
                <wp:inline distT="0" distB="0" distL="0" distR="0" wp14:anchorId="68D3273A" wp14:editId="0794C50C">
                  <wp:extent cx="5867400" cy="3695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10.png"/>
                          <pic:cNvPicPr/>
                        </pic:nvPicPr>
                        <pic:blipFill>
                          <a:blip r:embed="rId22">
                            <a:extLst>
                              <a:ext uri="{28A0092B-C50C-407E-A947-70E740481C1C}">
                                <a14:useLocalDpi xmlns:a14="http://schemas.microsoft.com/office/drawing/2010/main" val="0"/>
                              </a:ext>
                            </a:extLst>
                          </a:blip>
                          <a:stretch>
                            <a:fillRect/>
                          </a:stretch>
                        </pic:blipFill>
                        <pic:spPr>
                          <a:xfrm>
                            <a:off x="0" y="0"/>
                            <a:ext cx="5867400" cy="3695700"/>
                          </a:xfrm>
                          <a:prstGeom prst="rect">
                            <a:avLst/>
                          </a:prstGeom>
                        </pic:spPr>
                      </pic:pic>
                    </a:graphicData>
                  </a:graphic>
                </wp:inline>
              </w:drawing>
            </w:r>
          </w:p>
        </w:tc>
      </w:tr>
      <w:tr w:rsidR="007B1A09" w:rsidTr="007B1A09">
        <w:tc>
          <w:tcPr>
            <w:tcW w:w="9456" w:type="dxa"/>
          </w:tcPr>
          <w:p w:rsidR="007B1A09" w:rsidRDefault="007B1A09" w:rsidP="007B1A09">
            <w:r w:rsidRPr="00650D81">
              <w:rPr>
                <w:lang w:val="it-IT"/>
              </w:rPr>
              <w:t xml:space="preserve">Fig. 2.10 – MD_ 41msLin CQ_17MA. </w:t>
            </w:r>
            <w:r>
              <w:t>Current in the central solenoid during the MD the currents at t=0 correspond to the CS currents at t=152 s of fig 2.7.</w:t>
            </w:r>
          </w:p>
        </w:tc>
      </w:tr>
    </w:tbl>
    <w:p w:rsidR="007B1A09" w:rsidRDefault="007B1A09" w:rsidP="00666DB0"/>
    <w:tbl>
      <w:tblPr>
        <w:tblStyle w:val="TableGrid"/>
        <w:tblW w:w="0" w:type="auto"/>
        <w:tblLook w:val="04A0" w:firstRow="1" w:lastRow="0" w:firstColumn="1" w:lastColumn="0" w:noHBand="0" w:noVBand="1"/>
      </w:tblPr>
      <w:tblGrid>
        <w:gridCol w:w="9456"/>
      </w:tblGrid>
      <w:tr w:rsidR="007B1A09" w:rsidTr="007D7A01">
        <w:trPr>
          <w:trHeight w:val="5449"/>
        </w:trPr>
        <w:tc>
          <w:tcPr>
            <w:tcW w:w="9348" w:type="dxa"/>
          </w:tcPr>
          <w:p w:rsidR="007B1A09" w:rsidRDefault="007B1A09" w:rsidP="00666DB0">
            <w:r>
              <w:rPr>
                <w:noProof/>
                <w:lang w:eastAsia="en-GB"/>
              </w:rPr>
              <w:lastRenderedPageBreak/>
              <w:drawing>
                <wp:inline distT="0" distB="0" distL="0" distR="0" wp14:anchorId="71582331" wp14:editId="5D4AF3BA">
                  <wp:extent cx="5867400" cy="35128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11.png"/>
                          <pic:cNvPicPr/>
                        </pic:nvPicPr>
                        <pic:blipFill>
                          <a:blip r:embed="rId23">
                            <a:extLst>
                              <a:ext uri="{28A0092B-C50C-407E-A947-70E740481C1C}">
                                <a14:useLocalDpi xmlns:a14="http://schemas.microsoft.com/office/drawing/2010/main" val="0"/>
                              </a:ext>
                            </a:extLst>
                          </a:blip>
                          <a:stretch>
                            <a:fillRect/>
                          </a:stretch>
                        </pic:blipFill>
                        <pic:spPr>
                          <a:xfrm>
                            <a:off x="0" y="0"/>
                            <a:ext cx="5867400" cy="3512820"/>
                          </a:xfrm>
                          <a:prstGeom prst="rect">
                            <a:avLst/>
                          </a:prstGeom>
                        </pic:spPr>
                      </pic:pic>
                    </a:graphicData>
                  </a:graphic>
                </wp:inline>
              </w:drawing>
            </w:r>
          </w:p>
        </w:tc>
      </w:tr>
      <w:tr w:rsidR="007B1A09" w:rsidTr="007D7A01">
        <w:trPr>
          <w:trHeight w:val="539"/>
        </w:trPr>
        <w:tc>
          <w:tcPr>
            <w:tcW w:w="9348" w:type="dxa"/>
          </w:tcPr>
          <w:p w:rsidR="007B1A09" w:rsidRDefault="007B1A09" w:rsidP="007D7A01">
            <w:r w:rsidRPr="00650D81">
              <w:rPr>
                <w:lang w:val="it-IT"/>
              </w:rPr>
              <w:t xml:space="preserve">Fig. 2.11 - MD_ 41msLin CQ_17MA. </w:t>
            </w:r>
            <w:r>
              <w:t xml:space="preserve">Current in the external poloidal coils during the </w:t>
            </w:r>
            <w:r w:rsidR="007D7A01">
              <w:t>MD</w:t>
            </w:r>
            <w:r>
              <w:t>. The currents at t=0 correspond to the coils currents at t=</w:t>
            </w:r>
            <w:r w:rsidR="007D7A01">
              <w:t>152</w:t>
            </w:r>
            <w:r>
              <w:t xml:space="preserve"> s of fig 2.</w:t>
            </w:r>
            <w:r w:rsidR="007D7A01">
              <w:t>8</w:t>
            </w:r>
            <w:r>
              <w:t>.</w:t>
            </w:r>
          </w:p>
        </w:tc>
      </w:tr>
    </w:tbl>
    <w:p w:rsidR="007B1A09" w:rsidRDefault="007B1A09" w:rsidP="00666DB0"/>
    <w:tbl>
      <w:tblPr>
        <w:tblStyle w:val="TableGrid"/>
        <w:tblW w:w="0" w:type="auto"/>
        <w:tblLook w:val="04A0" w:firstRow="1" w:lastRow="0" w:firstColumn="1" w:lastColumn="0" w:noHBand="0" w:noVBand="1"/>
      </w:tblPr>
      <w:tblGrid>
        <w:gridCol w:w="9456"/>
      </w:tblGrid>
      <w:tr w:rsidR="007D7A01" w:rsidTr="007D7A01">
        <w:tc>
          <w:tcPr>
            <w:tcW w:w="9456" w:type="dxa"/>
          </w:tcPr>
          <w:p w:rsidR="007D7A01" w:rsidRDefault="007D7A01" w:rsidP="00666DB0">
            <w:r>
              <w:rPr>
                <w:noProof/>
                <w:lang w:eastAsia="en-GB"/>
              </w:rPr>
              <w:drawing>
                <wp:inline distT="0" distB="0" distL="0" distR="0" wp14:anchorId="1F751A30" wp14:editId="6A7A6153">
                  <wp:extent cx="5867400" cy="38557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12.png"/>
                          <pic:cNvPicPr/>
                        </pic:nvPicPr>
                        <pic:blipFill>
                          <a:blip r:embed="rId24">
                            <a:extLst>
                              <a:ext uri="{28A0092B-C50C-407E-A947-70E740481C1C}">
                                <a14:useLocalDpi xmlns:a14="http://schemas.microsoft.com/office/drawing/2010/main" val="0"/>
                              </a:ext>
                            </a:extLst>
                          </a:blip>
                          <a:stretch>
                            <a:fillRect/>
                          </a:stretch>
                        </pic:blipFill>
                        <pic:spPr>
                          <a:xfrm>
                            <a:off x="0" y="0"/>
                            <a:ext cx="5867400" cy="3855720"/>
                          </a:xfrm>
                          <a:prstGeom prst="rect">
                            <a:avLst/>
                          </a:prstGeom>
                        </pic:spPr>
                      </pic:pic>
                    </a:graphicData>
                  </a:graphic>
                </wp:inline>
              </w:drawing>
            </w:r>
          </w:p>
        </w:tc>
      </w:tr>
      <w:tr w:rsidR="007D7A01" w:rsidTr="007D7A01">
        <w:tc>
          <w:tcPr>
            <w:tcW w:w="9456" w:type="dxa"/>
          </w:tcPr>
          <w:p w:rsidR="007D7A01" w:rsidRDefault="007D7A01" w:rsidP="007D7A01">
            <w:r w:rsidRPr="00650D81">
              <w:rPr>
                <w:lang w:val="it-IT"/>
              </w:rPr>
              <w:t xml:space="preserve">Fig. 2.12 MD_ 41msLin CQ_17MA. </w:t>
            </w:r>
            <w:r>
              <w:t>Plasma current and position vs. time during the MD. The currents at t=0 correspond to the coils currents at t=152 s after the SOD.</w:t>
            </w:r>
          </w:p>
        </w:tc>
      </w:tr>
    </w:tbl>
    <w:tbl>
      <w:tblPr>
        <w:tblStyle w:val="TableGrid1"/>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42"/>
      </w:tblGrid>
      <w:tr w:rsidR="007D7A01" w:rsidRPr="00EE1867" w:rsidTr="00360BBA">
        <w:tc>
          <w:tcPr>
            <w:tcW w:w="9242" w:type="dxa"/>
          </w:tcPr>
          <w:p w:rsidR="007D7A01" w:rsidRPr="00EE1867" w:rsidRDefault="007D7A01" w:rsidP="00360BBA">
            <w:pPr>
              <w:spacing w:before="100" w:beforeAutospacing="1" w:after="100" w:afterAutospacing="1"/>
              <w:rPr>
                <w:rFonts w:eastAsia="MS Mincho"/>
              </w:rPr>
            </w:pPr>
            <w:r>
              <w:rPr>
                <w:rFonts w:eastAsia="MS Mincho"/>
                <w:noProof/>
                <w:lang w:eastAsia="en-GB"/>
              </w:rPr>
              <w:lastRenderedPageBreak/>
              <w:drawing>
                <wp:inline distT="0" distB="0" distL="0" distR="0" wp14:anchorId="73F4AEB3" wp14:editId="0CDF0B68">
                  <wp:extent cx="5248275" cy="745744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48275" cy="7457440"/>
                          </a:xfrm>
                          <a:prstGeom prst="rect">
                            <a:avLst/>
                          </a:prstGeom>
                          <a:noFill/>
                          <a:ln>
                            <a:noFill/>
                          </a:ln>
                        </pic:spPr>
                      </pic:pic>
                    </a:graphicData>
                  </a:graphic>
                </wp:inline>
              </w:drawing>
            </w:r>
          </w:p>
        </w:tc>
      </w:tr>
      <w:tr w:rsidR="007D7A01" w:rsidRPr="00EE1867" w:rsidTr="00360BBA">
        <w:tc>
          <w:tcPr>
            <w:tcW w:w="9242" w:type="dxa"/>
          </w:tcPr>
          <w:p w:rsidR="007D7A01" w:rsidRPr="00EE1867" w:rsidRDefault="007D7A01" w:rsidP="007D7A01">
            <w:pPr>
              <w:spacing w:before="100" w:beforeAutospacing="1" w:after="100" w:afterAutospacing="1"/>
              <w:rPr>
                <w:rFonts w:eastAsia="MS Mincho"/>
              </w:rPr>
            </w:pPr>
            <w:r w:rsidRPr="00EE1867">
              <w:rPr>
                <w:rFonts w:eastAsia="MS Mincho"/>
              </w:rPr>
              <w:t>Fig. 2.</w:t>
            </w:r>
            <w:r>
              <w:rPr>
                <w:rFonts w:eastAsia="MS Mincho"/>
              </w:rPr>
              <w:t>13</w:t>
            </w:r>
            <w:r w:rsidRPr="00EE1867">
              <w:rPr>
                <w:rFonts w:eastAsia="MS Mincho"/>
              </w:rPr>
              <w:t xml:space="preserve"> Building complex. Horizontal cross section at level 3 near the plasma level. Only the part of building included in the rectangle in magenta has been model</w:t>
            </w:r>
            <w:r>
              <w:rPr>
                <w:rFonts w:eastAsia="MS Mincho"/>
              </w:rPr>
              <w:t>l</w:t>
            </w:r>
            <w:r w:rsidRPr="00EE1867">
              <w:rPr>
                <w:rFonts w:eastAsia="MS Mincho"/>
              </w:rPr>
              <w:t>ed.</w:t>
            </w:r>
          </w:p>
        </w:tc>
      </w:tr>
    </w:tbl>
    <w:p w:rsidR="002F42DA" w:rsidRDefault="002F42DA" w:rsidP="00666DB0"/>
    <w:p w:rsidR="002F42DA" w:rsidRDefault="002F42DA" w:rsidP="00666DB0"/>
    <w:p w:rsidR="002F42DA" w:rsidRDefault="002F42DA" w:rsidP="00666DB0"/>
    <w:p w:rsidR="002F42DA" w:rsidRDefault="002F42DA" w:rsidP="00666DB0"/>
    <w:p w:rsidR="002F42DA" w:rsidRDefault="002F42DA" w:rsidP="00666DB0"/>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5"/>
        <w:gridCol w:w="8567"/>
        <w:gridCol w:w="478"/>
      </w:tblGrid>
      <w:tr w:rsidR="007D7A01" w:rsidRPr="00EE1867" w:rsidTr="00E608AE">
        <w:trPr>
          <w:gridAfter w:val="1"/>
          <w:wAfter w:w="478" w:type="dxa"/>
        </w:trPr>
        <w:tc>
          <w:tcPr>
            <w:tcW w:w="9242" w:type="dxa"/>
            <w:gridSpan w:val="2"/>
          </w:tcPr>
          <w:tbl>
            <w:tblPr>
              <w:tblW w:w="10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75"/>
              <w:gridCol w:w="9807"/>
            </w:tblGrid>
            <w:tr w:rsidR="007D7A01" w:rsidRPr="00EE1867" w:rsidTr="00360BBA">
              <w:trPr>
                <w:cantSplit/>
                <w:trHeight w:val="1123"/>
              </w:trPr>
              <w:tc>
                <w:tcPr>
                  <w:tcW w:w="575" w:type="dxa"/>
                  <w:tcBorders>
                    <w:top w:val="nil"/>
                    <w:left w:val="nil"/>
                    <w:bottom w:val="nil"/>
                    <w:right w:val="nil"/>
                  </w:tcBorders>
                  <w:textDirection w:val="tbRl"/>
                </w:tcPr>
                <w:p w:rsidR="007D7A01" w:rsidRPr="00EE1867" w:rsidRDefault="007D7A01" w:rsidP="007D7A01">
                  <w:pPr>
                    <w:spacing w:before="100" w:beforeAutospacing="1" w:afterAutospacing="1"/>
                    <w:ind w:left="113" w:right="113"/>
                    <w:rPr>
                      <w:rFonts w:eastAsia="MS Mincho"/>
                      <w:color w:val="000000"/>
                      <w:szCs w:val="28"/>
                    </w:rPr>
                  </w:pPr>
                  <w:r w:rsidRPr="00EE1867">
                    <w:rPr>
                      <w:rFonts w:eastAsia="MS Mincho"/>
                      <w:color w:val="000000"/>
                      <w:szCs w:val="28"/>
                    </w:rPr>
                    <w:lastRenderedPageBreak/>
                    <w:t>Fig.2.</w:t>
                  </w:r>
                  <w:r>
                    <w:rPr>
                      <w:rFonts w:eastAsia="MS Mincho"/>
                      <w:color w:val="000000"/>
                      <w:szCs w:val="28"/>
                    </w:rPr>
                    <w:t>14</w:t>
                  </w:r>
                  <w:r w:rsidRPr="00EE1867">
                    <w:rPr>
                      <w:rFonts w:eastAsia="MS Mincho"/>
                      <w:color w:val="000000"/>
                      <w:szCs w:val="28"/>
                    </w:rPr>
                    <w:t xml:space="preserve"> </w:t>
                  </w:r>
                  <w:r w:rsidRPr="00EE1867">
                    <w:rPr>
                      <w:rFonts w:eastAsia="MS Mincho"/>
                    </w:rPr>
                    <w:t>Building complex. Vertical cross section at section A-A of fig. 2.</w:t>
                  </w:r>
                  <w:r>
                    <w:rPr>
                      <w:rFonts w:eastAsia="MS Mincho"/>
                    </w:rPr>
                    <w:t>13</w:t>
                  </w:r>
                  <w:r w:rsidRPr="00EE1867">
                    <w:rPr>
                      <w:rFonts w:eastAsia="MS Mincho"/>
                    </w:rPr>
                    <w:t xml:space="preserve"> </w:t>
                  </w:r>
                </w:p>
              </w:tc>
              <w:tc>
                <w:tcPr>
                  <w:tcW w:w="9807" w:type="dxa"/>
                  <w:tcBorders>
                    <w:top w:val="nil"/>
                    <w:left w:val="nil"/>
                    <w:bottom w:val="nil"/>
                    <w:right w:val="nil"/>
                  </w:tcBorders>
                </w:tcPr>
                <w:p w:rsidR="007D7A01" w:rsidRPr="00EE1867" w:rsidRDefault="007D7A01" w:rsidP="00360BBA">
                  <w:pPr>
                    <w:spacing w:before="100" w:beforeAutospacing="1" w:afterAutospacing="1"/>
                    <w:rPr>
                      <w:rFonts w:ascii="Times New Roman Bold" w:eastAsia="MS Mincho" w:hAnsi="Times New Roman Bold" w:hint="eastAsia"/>
                      <w:color w:val="000000"/>
                      <w:szCs w:val="28"/>
                    </w:rPr>
                  </w:pPr>
                  <w:r>
                    <w:rPr>
                      <w:rFonts w:ascii="Times New Roman Bold" w:eastAsia="MS Mincho" w:hAnsi="Times New Roman Bold"/>
                      <w:noProof/>
                      <w:color w:val="000000"/>
                      <w:szCs w:val="28"/>
                      <w:lang w:eastAsia="en-GB"/>
                    </w:rPr>
                    <w:drawing>
                      <wp:inline distT="0" distB="0" distL="0" distR="0" wp14:anchorId="63C54A5A" wp14:editId="22C25A08">
                        <wp:extent cx="4743450" cy="835469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3450" cy="8354695"/>
                                </a:xfrm>
                                <a:prstGeom prst="rect">
                                  <a:avLst/>
                                </a:prstGeom>
                                <a:noFill/>
                                <a:ln>
                                  <a:noFill/>
                                </a:ln>
                              </pic:spPr>
                            </pic:pic>
                          </a:graphicData>
                        </a:graphic>
                      </wp:inline>
                    </w:drawing>
                  </w:r>
                </w:p>
              </w:tc>
            </w:tr>
          </w:tbl>
          <w:p w:rsidR="007D7A01" w:rsidRPr="00EE1867" w:rsidRDefault="007D7A01" w:rsidP="00360BBA"/>
        </w:tc>
      </w:tr>
      <w:tr w:rsidR="00071FDC" w:rsidRPr="00EE1867" w:rsidTr="00E608AE">
        <w:trPr>
          <w:gridAfter w:val="1"/>
          <w:wAfter w:w="478" w:type="dxa"/>
          <w:trHeight w:val="1134"/>
        </w:trPr>
        <w:tc>
          <w:tcPr>
            <w:tcW w:w="675" w:type="dxa"/>
            <w:textDirection w:val="tbRl"/>
          </w:tcPr>
          <w:p w:rsidR="00071FDC" w:rsidRPr="00EE1867" w:rsidRDefault="00071FDC" w:rsidP="00360BBA">
            <w:pPr>
              <w:ind w:left="113" w:right="113"/>
            </w:pPr>
            <w:r w:rsidRPr="00EE1867">
              <w:lastRenderedPageBreak/>
              <w:t>Fig 2.</w:t>
            </w:r>
            <w:r>
              <w:t>15</w:t>
            </w:r>
            <w:r w:rsidRPr="00EE1867">
              <w:t xml:space="preserve"> The </w:t>
            </w:r>
            <w:r>
              <w:t>conducting parts of the FEM. Beyond the Vessel and cryostat only the concrete up to 60 m. of radial distance and up to 18 m of height has been considered as conduc</w:t>
            </w:r>
            <w:r w:rsidR="00360BBA">
              <w:t xml:space="preserve">ting. Except of tokamak roof </w:t>
            </w:r>
            <w:r>
              <w:t>the</w:t>
            </w:r>
            <w:r w:rsidR="00360BBA">
              <w:t xml:space="preserve"> con</w:t>
            </w:r>
            <w:r>
              <w:t xml:space="preserve">ductivity the roof at this level has been neglected.  </w:t>
            </w:r>
          </w:p>
        </w:tc>
        <w:tc>
          <w:tcPr>
            <w:tcW w:w="8567" w:type="dxa"/>
          </w:tcPr>
          <w:p w:rsidR="00071FDC" w:rsidRPr="00EE1867" w:rsidRDefault="00071FDC" w:rsidP="00360BBA">
            <w:r>
              <w:rPr>
                <w:noProof/>
                <w:lang w:eastAsia="en-GB"/>
              </w:rPr>
              <w:drawing>
                <wp:inline distT="0" distB="0" distL="0" distR="0" wp14:anchorId="150497A3" wp14:editId="6C39FA90">
                  <wp:extent cx="5666105" cy="82423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6105" cy="8242300"/>
                          </a:xfrm>
                          <a:prstGeom prst="rect">
                            <a:avLst/>
                          </a:prstGeom>
                          <a:noFill/>
                          <a:ln>
                            <a:noFill/>
                          </a:ln>
                        </pic:spPr>
                      </pic:pic>
                    </a:graphicData>
                  </a:graphic>
                </wp:inline>
              </w:drawing>
            </w:r>
          </w:p>
        </w:tc>
      </w:tr>
      <w:tr w:rsidR="00071FDC" w:rsidTr="00E608AE">
        <w:trPr>
          <w:gridAfter w:val="1"/>
          <w:wAfter w:w="478" w:type="dxa"/>
        </w:trPr>
        <w:tc>
          <w:tcPr>
            <w:tcW w:w="675" w:type="dxa"/>
          </w:tcPr>
          <w:p w:rsidR="00071FDC" w:rsidRDefault="00071FDC" w:rsidP="00360BBA"/>
        </w:tc>
        <w:tc>
          <w:tcPr>
            <w:tcW w:w="8567" w:type="dxa"/>
          </w:tcPr>
          <w:p w:rsidR="00071FDC" w:rsidRDefault="00071FDC" w:rsidP="00360BBA"/>
        </w:tc>
      </w:tr>
      <w:tr w:rsidR="007D7A01" w:rsidRPr="00EE1867" w:rsidTr="00E608AE">
        <w:trPr>
          <w:gridAfter w:val="1"/>
          <w:wAfter w:w="478" w:type="dxa"/>
        </w:trPr>
        <w:tc>
          <w:tcPr>
            <w:tcW w:w="9242" w:type="dxa"/>
            <w:gridSpan w:val="2"/>
          </w:tcPr>
          <w:tbl>
            <w:tblPr>
              <w:tblStyle w:val="TableGrid"/>
              <w:tblW w:w="0" w:type="auto"/>
              <w:tblLayout w:type="fixed"/>
              <w:tblLook w:val="04A0" w:firstRow="1" w:lastRow="0" w:firstColumn="1" w:lastColumn="0" w:noHBand="0" w:noVBand="1"/>
            </w:tblPr>
            <w:tblGrid>
              <w:gridCol w:w="9011"/>
            </w:tblGrid>
            <w:tr w:rsidR="00D845CD" w:rsidTr="00D845CD">
              <w:tc>
                <w:tcPr>
                  <w:tcW w:w="9011" w:type="dxa"/>
                </w:tcPr>
                <w:p w:rsidR="00D845CD" w:rsidRDefault="00D845CD" w:rsidP="00360BBA">
                  <w:r>
                    <w:rPr>
                      <w:noProof/>
                      <w:lang w:eastAsia="en-GB"/>
                    </w:rPr>
                    <w:lastRenderedPageBreak/>
                    <w:drawing>
                      <wp:inline distT="0" distB="0" distL="0" distR="0" wp14:anchorId="074E68EB" wp14:editId="661BA38F">
                        <wp:extent cx="4620270" cy="8002117"/>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16.png"/>
                                <pic:cNvPicPr/>
                              </pic:nvPicPr>
                              <pic:blipFill>
                                <a:blip r:embed="rId28">
                                  <a:extLst>
                                    <a:ext uri="{28A0092B-C50C-407E-A947-70E740481C1C}">
                                      <a14:useLocalDpi xmlns:a14="http://schemas.microsoft.com/office/drawing/2010/main" val="0"/>
                                    </a:ext>
                                  </a:extLst>
                                </a:blip>
                                <a:stretch>
                                  <a:fillRect/>
                                </a:stretch>
                              </pic:blipFill>
                              <pic:spPr>
                                <a:xfrm>
                                  <a:off x="0" y="0"/>
                                  <a:ext cx="4620270" cy="8002117"/>
                                </a:xfrm>
                                <a:prstGeom prst="rect">
                                  <a:avLst/>
                                </a:prstGeom>
                              </pic:spPr>
                            </pic:pic>
                          </a:graphicData>
                        </a:graphic>
                      </wp:inline>
                    </w:drawing>
                  </w:r>
                </w:p>
              </w:tc>
            </w:tr>
            <w:tr w:rsidR="00D845CD" w:rsidTr="00D845CD">
              <w:tc>
                <w:tcPr>
                  <w:tcW w:w="9011" w:type="dxa"/>
                </w:tcPr>
                <w:p w:rsidR="00D845CD" w:rsidRDefault="00D845CD" w:rsidP="0057436D">
                  <w:r>
                    <w:t>Fig. 2.16 – Particular of the model used in the analyses including the vessel the cryostat and the excitations</w:t>
                  </w:r>
                  <w:r w:rsidR="0057436D">
                    <w:t xml:space="preserve"> </w:t>
                  </w:r>
                  <w:r>
                    <w:t xml:space="preserve">(in blue). The plasma field and movement inside the vessel </w:t>
                  </w:r>
                  <w:proofErr w:type="gramStart"/>
                  <w:r>
                    <w:t>is</w:t>
                  </w:r>
                  <w:proofErr w:type="gramEnd"/>
                  <w:r>
                    <w:t xml:space="preserve"> reproduced with very good precision by the currents in the secondary excitations.</w:t>
                  </w:r>
                </w:p>
              </w:tc>
            </w:tr>
          </w:tbl>
          <w:p w:rsidR="007D7A01" w:rsidRPr="00EE1867" w:rsidRDefault="007D7A01" w:rsidP="00360BBA"/>
        </w:tc>
      </w:tr>
      <w:tr w:rsidR="00E608AE" w:rsidTr="00E608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35"/>
        </w:trPr>
        <w:tc>
          <w:tcPr>
            <w:tcW w:w="9720" w:type="dxa"/>
            <w:gridSpan w:val="3"/>
          </w:tcPr>
          <w:p w:rsidR="00E608AE" w:rsidRDefault="00E608AE" w:rsidP="00E608AE">
            <w:pPr>
              <w:jc w:val="center"/>
            </w:pPr>
            <w:r>
              <w:rPr>
                <w:noProof/>
                <w:lang w:eastAsia="en-GB"/>
              </w:rPr>
              <w:lastRenderedPageBreak/>
              <w:drawing>
                <wp:inline distT="0" distB="0" distL="0" distR="0" wp14:anchorId="4D5E9AE3" wp14:editId="4168CC8F">
                  <wp:extent cx="4505093" cy="369837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24233" cy="3714092"/>
                          </a:xfrm>
                          <a:prstGeom prst="rect">
                            <a:avLst/>
                          </a:prstGeom>
                          <a:noFill/>
                          <a:ln>
                            <a:noFill/>
                          </a:ln>
                        </pic:spPr>
                      </pic:pic>
                    </a:graphicData>
                  </a:graphic>
                </wp:inline>
              </w:drawing>
            </w:r>
          </w:p>
        </w:tc>
      </w:tr>
      <w:tr w:rsidR="00E608AE" w:rsidTr="00E608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84"/>
        </w:trPr>
        <w:tc>
          <w:tcPr>
            <w:tcW w:w="9720" w:type="dxa"/>
            <w:gridSpan w:val="3"/>
          </w:tcPr>
          <w:p w:rsidR="00E608AE" w:rsidRPr="00E02E19" w:rsidRDefault="00E608AE" w:rsidP="00E608AE">
            <w:r>
              <w:t xml:space="preserve">Fig. 2.17 - </w:t>
            </w:r>
            <w:r w:rsidRPr="001843C8">
              <w:t>The axis symmetric model used for the stray fiel</w:t>
            </w:r>
            <w:r>
              <w:t xml:space="preserve">d evaluation inside the </w:t>
            </w:r>
            <w:proofErr w:type="spellStart"/>
            <w:r>
              <w:t>bioshield</w:t>
            </w:r>
            <w:proofErr w:type="spellEnd"/>
            <w:r>
              <w:t>. In this case t</w:t>
            </w:r>
            <w:r w:rsidRPr="001843C8">
              <w:t>he effect of bu</w:t>
            </w:r>
            <w:r>
              <w:t>ilding has</w:t>
            </w:r>
            <w:r w:rsidRPr="001843C8">
              <w:t xml:space="preserve"> been neglected.</w:t>
            </w:r>
          </w:p>
        </w:tc>
      </w:tr>
    </w:tbl>
    <w:p w:rsidR="00E02E19" w:rsidRDefault="00E02E19" w:rsidP="00666DB0"/>
    <w:tbl>
      <w:tblPr>
        <w:tblStyle w:val="TableGrid"/>
        <w:tblW w:w="9720" w:type="dxa"/>
        <w:tblLook w:val="04A0" w:firstRow="1" w:lastRow="0" w:firstColumn="1" w:lastColumn="0" w:noHBand="0" w:noVBand="1"/>
      </w:tblPr>
      <w:tblGrid>
        <w:gridCol w:w="9720"/>
      </w:tblGrid>
      <w:tr w:rsidR="00D845CD" w:rsidTr="00E608AE">
        <w:trPr>
          <w:trHeight w:val="5355"/>
        </w:trPr>
        <w:tc>
          <w:tcPr>
            <w:tcW w:w="9720" w:type="dxa"/>
          </w:tcPr>
          <w:p w:rsidR="00D845CD" w:rsidRDefault="00E02E19" w:rsidP="00E608AE">
            <w:pPr>
              <w:jc w:val="center"/>
            </w:pPr>
            <w:r>
              <w:rPr>
                <w:noProof/>
                <w:lang w:eastAsia="en-GB"/>
              </w:rPr>
              <w:drawing>
                <wp:inline distT="0" distB="0" distL="0" distR="0" wp14:anchorId="6C7C5879" wp14:editId="795B0194">
                  <wp:extent cx="5765180" cy="3604487"/>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_17.png"/>
                          <pic:cNvPicPr/>
                        </pic:nvPicPr>
                        <pic:blipFill>
                          <a:blip r:embed="rId30">
                            <a:extLst>
                              <a:ext uri="{28A0092B-C50C-407E-A947-70E740481C1C}">
                                <a14:useLocalDpi xmlns:a14="http://schemas.microsoft.com/office/drawing/2010/main" val="0"/>
                              </a:ext>
                            </a:extLst>
                          </a:blip>
                          <a:stretch>
                            <a:fillRect/>
                          </a:stretch>
                        </pic:blipFill>
                        <pic:spPr>
                          <a:xfrm>
                            <a:off x="0" y="0"/>
                            <a:ext cx="5806513" cy="3630329"/>
                          </a:xfrm>
                          <a:prstGeom prst="rect">
                            <a:avLst/>
                          </a:prstGeom>
                        </pic:spPr>
                      </pic:pic>
                    </a:graphicData>
                  </a:graphic>
                </wp:inline>
              </w:drawing>
            </w:r>
          </w:p>
        </w:tc>
      </w:tr>
      <w:tr w:rsidR="00D845CD" w:rsidTr="00E02E19">
        <w:trPr>
          <w:trHeight w:val="584"/>
        </w:trPr>
        <w:tc>
          <w:tcPr>
            <w:tcW w:w="9720" w:type="dxa"/>
          </w:tcPr>
          <w:p w:rsidR="00D845CD" w:rsidRPr="00E02E19" w:rsidRDefault="00E02E19" w:rsidP="00E608AE">
            <w:r>
              <w:t>Fig. 2.1</w:t>
            </w:r>
            <w:r w:rsidR="00E608AE">
              <w:t>8</w:t>
            </w:r>
            <w:r>
              <w:t xml:space="preserve"> .The region including the building where the field map has been performed. In red is shown the region that has been mapped in the </w:t>
            </w:r>
            <w:proofErr w:type="spellStart"/>
            <w:r>
              <w:t>previos</w:t>
            </w:r>
            <w:proofErr w:type="spellEnd"/>
            <w:r>
              <w:t xml:space="preserve"> work on the same </w:t>
            </w:r>
            <w:proofErr w:type="gramStart"/>
            <w:r>
              <w:t>subject</w:t>
            </w:r>
            <w:r>
              <w:rPr>
                <w:vertAlign w:val="superscript"/>
              </w:rPr>
              <w:t>[</w:t>
            </w:r>
            <w:proofErr w:type="gramEnd"/>
            <w:r>
              <w:rPr>
                <w:vertAlign w:val="superscript"/>
              </w:rPr>
              <w:t>1]</w:t>
            </w:r>
            <w:r>
              <w:t>.</w:t>
            </w:r>
          </w:p>
        </w:tc>
      </w:tr>
    </w:tbl>
    <w:p w:rsidR="002F42DA" w:rsidRDefault="002F42DA" w:rsidP="00E608AE">
      <w:r>
        <w:t xml:space="preserve">                                                                                                                                                                                                      </w:t>
      </w:r>
    </w:p>
    <w:tbl>
      <w:tblPr>
        <w:tblW w:w="0" w:type="auto"/>
        <w:tblLook w:val="00A0" w:firstRow="1" w:lastRow="0" w:firstColumn="1" w:lastColumn="0" w:noHBand="0" w:noVBand="0"/>
      </w:tblPr>
      <w:tblGrid>
        <w:gridCol w:w="9456"/>
      </w:tblGrid>
      <w:tr w:rsidR="002F42DA" w:rsidRPr="009441E3" w:rsidTr="00E80B65">
        <w:trPr>
          <w:trHeight w:val="5809"/>
        </w:trPr>
        <w:tc>
          <w:tcPr>
            <w:tcW w:w="8755" w:type="dxa"/>
          </w:tcPr>
          <w:tbl>
            <w:tblPr>
              <w:tblStyle w:val="TableGrid"/>
              <w:tblW w:w="0" w:type="auto"/>
              <w:tblLook w:val="04A0" w:firstRow="1" w:lastRow="0" w:firstColumn="1" w:lastColumn="0" w:noHBand="0" w:noVBand="1"/>
            </w:tblPr>
            <w:tblGrid>
              <w:gridCol w:w="9230"/>
            </w:tblGrid>
            <w:tr w:rsidR="00251C7E" w:rsidTr="00251C7E">
              <w:tc>
                <w:tcPr>
                  <w:tcW w:w="8524" w:type="dxa"/>
                </w:tcPr>
                <w:p w:rsidR="00251C7E" w:rsidRDefault="00251C7E" w:rsidP="00E80B65">
                  <w:r>
                    <w:rPr>
                      <w:noProof/>
                      <w:lang w:eastAsia="en-GB"/>
                    </w:rPr>
                    <w:lastRenderedPageBreak/>
                    <w:drawing>
                      <wp:inline distT="0" distB="0" distL="0" distR="0" wp14:anchorId="33589310" wp14:editId="680E8FDF">
                        <wp:extent cx="5867400" cy="31870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1.png"/>
                                <pic:cNvPicPr/>
                              </pic:nvPicPr>
                              <pic:blipFill>
                                <a:blip r:embed="rId31">
                                  <a:extLst>
                                    <a:ext uri="{28A0092B-C50C-407E-A947-70E740481C1C}">
                                      <a14:useLocalDpi xmlns:a14="http://schemas.microsoft.com/office/drawing/2010/main" val="0"/>
                                    </a:ext>
                                  </a:extLst>
                                </a:blip>
                                <a:stretch>
                                  <a:fillRect/>
                                </a:stretch>
                              </pic:blipFill>
                              <pic:spPr>
                                <a:xfrm>
                                  <a:off x="0" y="0"/>
                                  <a:ext cx="5867400" cy="3187065"/>
                                </a:xfrm>
                                <a:prstGeom prst="rect">
                                  <a:avLst/>
                                </a:prstGeom>
                              </pic:spPr>
                            </pic:pic>
                          </a:graphicData>
                        </a:graphic>
                      </wp:inline>
                    </w:drawing>
                  </w:r>
                </w:p>
              </w:tc>
            </w:tr>
            <w:tr w:rsidR="00251C7E" w:rsidTr="00251C7E">
              <w:tc>
                <w:tcPr>
                  <w:tcW w:w="8524" w:type="dxa"/>
                </w:tcPr>
                <w:p w:rsidR="00251C7E" w:rsidRDefault="00251C7E" w:rsidP="00F42163">
                  <w:proofErr w:type="spellStart"/>
                  <w:r w:rsidRPr="00650D81">
                    <w:rPr>
                      <w:lang w:val="fr-FR"/>
                    </w:rPr>
                    <w:t>Fig</w:t>
                  </w:r>
                  <w:proofErr w:type="spellEnd"/>
                  <w:r w:rsidRPr="00650D81">
                    <w:rPr>
                      <w:lang w:val="fr-FR"/>
                    </w:rPr>
                    <w:t xml:space="preserve"> 3.1 VDE_FD_III 36 ms lin CQ 15 MA. </w:t>
                  </w:r>
                  <w:r w:rsidR="00F42163">
                    <w:t xml:space="preserve">Case 1: Conducting building walls. </w:t>
                  </w:r>
                  <w:r>
                    <w:t>Stray field (at left) and time derivative</w:t>
                  </w:r>
                  <w:r w:rsidR="00F42163">
                    <w:t xml:space="preserve"> (at right) </w:t>
                  </w:r>
                  <w:r>
                    <w:t>behaviour vs. time at the equatorial level and at various distance</w:t>
                  </w:r>
                  <w:r w:rsidR="00F42163">
                    <w:t>s</w:t>
                  </w:r>
                  <w:r>
                    <w:t xml:space="preserve"> from tokamak axis. </w:t>
                  </w:r>
                </w:p>
              </w:tc>
            </w:tr>
          </w:tbl>
          <w:p w:rsidR="002F42DA" w:rsidRPr="009441E3" w:rsidRDefault="002F42DA" w:rsidP="00E80B65">
            <w:pPr>
              <w:spacing w:before="100" w:beforeAutospacing="1" w:after="100" w:afterAutospacing="1"/>
            </w:pPr>
          </w:p>
        </w:tc>
      </w:tr>
      <w:bookmarkEnd w:id="0"/>
      <w:bookmarkEnd w:id="1"/>
    </w:tbl>
    <w:p w:rsidR="002F42DA" w:rsidRDefault="002F42DA" w:rsidP="00D722C5"/>
    <w:tbl>
      <w:tblPr>
        <w:tblStyle w:val="TableGrid"/>
        <w:tblW w:w="0" w:type="auto"/>
        <w:tblLook w:val="04A0" w:firstRow="1" w:lastRow="0" w:firstColumn="1" w:lastColumn="0" w:noHBand="0" w:noVBand="1"/>
      </w:tblPr>
      <w:tblGrid>
        <w:gridCol w:w="9456"/>
      </w:tblGrid>
      <w:tr w:rsidR="00F42163" w:rsidTr="00F42163">
        <w:tc>
          <w:tcPr>
            <w:tcW w:w="9456" w:type="dxa"/>
          </w:tcPr>
          <w:p w:rsidR="00F42163" w:rsidRDefault="00F42163" w:rsidP="00D722C5">
            <w:r>
              <w:rPr>
                <w:noProof/>
                <w:lang w:eastAsia="en-GB"/>
              </w:rPr>
              <w:drawing>
                <wp:inline distT="0" distB="0" distL="0" distR="0" wp14:anchorId="11B24DA8" wp14:editId="0059F23D">
                  <wp:extent cx="586740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2.png"/>
                          <pic:cNvPicPr/>
                        </pic:nvPicPr>
                        <pic:blipFill>
                          <a:blip r:embed="rId32">
                            <a:extLst>
                              <a:ext uri="{28A0092B-C50C-407E-A947-70E740481C1C}">
                                <a14:useLocalDpi xmlns:a14="http://schemas.microsoft.com/office/drawing/2010/main" val="0"/>
                              </a:ext>
                            </a:extLst>
                          </a:blip>
                          <a:stretch>
                            <a:fillRect/>
                          </a:stretch>
                        </pic:blipFill>
                        <pic:spPr>
                          <a:xfrm>
                            <a:off x="0" y="0"/>
                            <a:ext cx="5867400" cy="3562350"/>
                          </a:xfrm>
                          <a:prstGeom prst="rect">
                            <a:avLst/>
                          </a:prstGeom>
                        </pic:spPr>
                      </pic:pic>
                    </a:graphicData>
                  </a:graphic>
                </wp:inline>
              </w:drawing>
            </w:r>
          </w:p>
        </w:tc>
      </w:tr>
      <w:tr w:rsidR="00F42163" w:rsidTr="00F42163">
        <w:tc>
          <w:tcPr>
            <w:tcW w:w="9456" w:type="dxa"/>
          </w:tcPr>
          <w:p w:rsidR="00F42163" w:rsidRDefault="00F42163" w:rsidP="00F42163">
            <w:proofErr w:type="spellStart"/>
            <w:r w:rsidRPr="00650D81">
              <w:rPr>
                <w:lang w:val="fr-FR"/>
              </w:rPr>
              <w:t>Fig</w:t>
            </w:r>
            <w:proofErr w:type="spellEnd"/>
            <w:r w:rsidRPr="00650D81">
              <w:rPr>
                <w:lang w:val="fr-FR"/>
              </w:rPr>
              <w:t xml:space="preserve"> 3.2 VDE_FD_III 36 ms lin CQ 15 MA. </w:t>
            </w:r>
            <w:r>
              <w:t>Case 2: Non conducting building walls. Stray field (at left) and stray field time derivative (at right) behaviour vs. time at the equatorial level and at various distances from tokamak axis.</w:t>
            </w:r>
          </w:p>
        </w:tc>
      </w:tr>
    </w:tbl>
    <w:p w:rsidR="00F42163" w:rsidRDefault="00F42163" w:rsidP="00D722C5"/>
    <w:p w:rsidR="00F42163" w:rsidRDefault="00F42163" w:rsidP="00D722C5"/>
    <w:p w:rsidR="00F42163" w:rsidRDefault="00F42163" w:rsidP="00D722C5"/>
    <w:tbl>
      <w:tblPr>
        <w:tblStyle w:val="TableGrid"/>
        <w:tblW w:w="0" w:type="auto"/>
        <w:tblLook w:val="04A0" w:firstRow="1" w:lastRow="0" w:firstColumn="1" w:lastColumn="0" w:noHBand="0" w:noVBand="1"/>
      </w:tblPr>
      <w:tblGrid>
        <w:gridCol w:w="9456"/>
      </w:tblGrid>
      <w:tr w:rsidR="00F42163" w:rsidTr="00F42163">
        <w:tc>
          <w:tcPr>
            <w:tcW w:w="9456" w:type="dxa"/>
          </w:tcPr>
          <w:p w:rsidR="00F42163" w:rsidRDefault="00F42163" w:rsidP="00D722C5">
            <w:r>
              <w:rPr>
                <w:noProof/>
                <w:lang w:eastAsia="en-GB"/>
              </w:rPr>
              <w:lastRenderedPageBreak/>
              <w:drawing>
                <wp:inline distT="0" distB="0" distL="0" distR="0" wp14:anchorId="15AEB739" wp14:editId="6AB7CDDD">
                  <wp:extent cx="5867400" cy="33534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3.png"/>
                          <pic:cNvPicPr/>
                        </pic:nvPicPr>
                        <pic:blipFill>
                          <a:blip r:embed="rId33">
                            <a:extLst>
                              <a:ext uri="{28A0092B-C50C-407E-A947-70E740481C1C}">
                                <a14:useLocalDpi xmlns:a14="http://schemas.microsoft.com/office/drawing/2010/main" val="0"/>
                              </a:ext>
                            </a:extLst>
                          </a:blip>
                          <a:stretch>
                            <a:fillRect/>
                          </a:stretch>
                        </pic:blipFill>
                        <pic:spPr>
                          <a:xfrm>
                            <a:off x="0" y="0"/>
                            <a:ext cx="5867400" cy="3353435"/>
                          </a:xfrm>
                          <a:prstGeom prst="rect">
                            <a:avLst/>
                          </a:prstGeom>
                        </pic:spPr>
                      </pic:pic>
                    </a:graphicData>
                  </a:graphic>
                </wp:inline>
              </w:drawing>
            </w:r>
          </w:p>
        </w:tc>
      </w:tr>
      <w:tr w:rsidR="00F42163" w:rsidTr="00F42163">
        <w:tc>
          <w:tcPr>
            <w:tcW w:w="9456" w:type="dxa"/>
          </w:tcPr>
          <w:p w:rsidR="00F42163" w:rsidRDefault="00F42163" w:rsidP="00F42163">
            <w:r>
              <w:t>Fig 3.3 Full scenario at 15 MA. Case 3: Conducting building walls (including plasma). Stray field (at left) and stray field time derivative (at right) behaviour vs. time at the equatorial level and at various distances from tokamak axis.</w:t>
            </w:r>
          </w:p>
        </w:tc>
      </w:tr>
    </w:tbl>
    <w:p w:rsidR="00F42163" w:rsidRDefault="00F42163" w:rsidP="00D722C5"/>
    <w:tbl>
      <w:tblPr>
        <w:tblStyle w:val="TableGrid"/>
        <w:tblW w:w="0" w:type="auto"/>
        <w:tblLook w:val="04A0" w:firstRow="1" w:lastRow="0" w:firstColumn="1" w:lastColumn="0" w:noHBand="0" w:noVBand="1"/>
      </w:tblPr>
      <w:tblGrid>
        <w:gridCol w:w="9456"/>
      </w:tblGrid>
      <w:tr w:rsidR="00F42163" w:rsidTr="00F42163">
        <w:tc>
          <w:tcPr>
            <w:tcW w:w="9456" w:type="dxa"/>
          </w:tcPr>
          <w:p w:rsidR="00F42163" w:rsidRDefault="00F42163" w:rsidP="00D722C5">
            <w:r>
              <w:rPr>
                <w:noProof/>
                <w:lang w:eastAsia="en-GB"/>
              </w:rPr>
              <w:drawing>
                <wp:inline distT="0" distB="0" distL="0" distR="0" wp14:anchorId="28617C6C" wp14:editId="3EEEFED2">
                  <wp:extent cx="5867400" cy="3238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4.png"/>
                          <pic:cNvPicPr/>
                        </pic:nvPicPr>
                        <pic:blipFill>
                          <a:blip r:embed="rId34">
                            <a:extLst>
                              <a:ext uri="{28A0092B-C50C-407E-A947-70E740481C1C}">
                                <a14:useLocalDpi xmlns:a14="http://schemas.microsoft.com/office/drawing/2010/main" val="0"/>
                              </a:ext>
                            </a:extLst>
                          </a:blip>
                          <a:stretch>
                            <a:fillRect/>
                          </a:stretch>
                        </pic:blipFill>
                        <pic:spPr>
                          <a:xfrm>
                            <a:off x="0" y="0"/>
                            <a:ext cx="5867400" cy="3238500"/>
                          </a:xfrm>
                          <a:prstGeom prst="rect">
                            <a:avLst/>
                          </a:prstGeom>
                        </pic:spPr>
                      </pic:pic>
                    </a:graphicData>
                  </a:graphic>
                </wp:inline>
              </w:drawing>
            </w:r>
          </w:p>
        </w:tc>
      </w:tr>
      <w:tr w:rsidR="00F42163" w:rsidTr="00F42163">
        <w:tc>
          <w:tcPr>
            <w:tcW w:w="9456" w:type="dxa"/>
          </w:tcPr>
          <w:p w:rsidR="00F42163" w:rsidRDefault="00F42163" w:rsidP="00F42163">
            <w:r>
              <w:t>Fig 3.4 Fu</w:t>
            </w:r>
            <w:r w:rsidR="00A42F06">
              <w:t>ll scenario at 15 MA. Case 4</w:t>
            </w:r>
            <w:r>
              <w:t>: Non conducting building walls (including plasma). Stray field (at left) and stray field time derivative (at right) behaviour vs. time at the equatorial level and at various distances from tokamak axis.</w:t>
            </w:r>
          </w:p>
        </w:tc>
      </w:tr>
    </w:tbl>
    <w:p w:rsidR="00F42163" w:rsidRDefault="00F42163" w:rsidP="00D722C5"/>
    <w:p w:rsidR="00F42163" w:rsidRDefault="00F42163" w:rsidP="00D722C5"/>
    <w:p w:rsidR="00F42163" w:rsidRDefault="00F42163" w:rsidP="00D722C5"/>
    <w:p w:rsidR="00F42163" w:rsidRDefault="00F42163" w:rsidP="00D722C5"/>
    <w:tbl>
      <w:tblPr>
        <w:tblStyle w:val="TableGrid"/>
        <w:tblW w:w="0" w:type="auto"/>
        <w:tblLook w:val="04A0" w:firstRow="1" w:lastRow="0" w:firstColumn="1" w:lastColumn="0" w:noHBand="0" w:noVBand="1"/>
      </w:tblPr>
      <w:tblGrid>
        <w:gridCol w:w="9456"/>
      </w:tblGrid>
      <w:tr w:rsidR="00F42163" w:rsidTr="00F42163">
        <w:tc>
          <w:tcPr>
            <w:tcW w:w="9456" w:type="dxa"/>
          </w:tcPr>
          <w:p w:rsidR="00F42163" w:rsidRDefault="00F42163" w:rsidP="00D722C5">
            <w:r>
              <w:rPr>
                <w:noProof/>
                <w:lang w:eastAsia="en-GB"/>
              </w:rPr>
              <w:lastRenderedPageBreak/>
              <w:drawing>
                <wp:inline distT="0" distB="0" distL="0" distR="0" wp14:anchorId="71B291FB" wp14:editId="6A974643">
                  <wp:extent cx="5867400" cy="31089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5.png"/>
                          <pic:cNvPicPr/>
                        </pic:nvPicPr>
                        <pic:blipFill>
                          <a:blip r:embed="rId35">
                            <a:extLst>
                              <a:ext uri="{28A0092B-C50C-407E-A947-70E740481C1C}">
                                <a14:useLocalDpi xmlns:a14="http://schemas.microsoft.com/office/drawing/2010/main" val="0"/>
                              </a:ext>
                            </a:extLst>
                          </a:blip>
                          <a:stretch>
                            <a:fillRect/>
                          </a:stretch>
                        </pic:blipFill>
                        <pic:spPr>
                          <a:xfrm>
                            <a:off x="0" y="0"/>
                            <a:ext cx="5867400" cy="3108960"/>
                          </a:xfrm>
                          <a:prstGeom prst="rect">
                            <a:avLst/>
                          </a:prstGeom>
                        </pic:spPr>
                      </pic:pic>
                    </a:graphicData>
                  </a:graphic>
                </wp:inline>
              </w:drawing>
            </w:r>
          </w:p>
        </w:tc>
      </w:tr>
      <w:tr w:rsidR="00F42163" w:rsidTr="00F42163">
        <w:tc>
          <w:tcPr>
            <w:tcW w:w="9456" w:type="dxa"/>
          </w:tcPr>
          <w:p w:rsidR="00F42163" w:rsidRDefault="00F42163" w:rsidP="00F42163">
            <w:r>
              <w:t>Fig 3.5 Full sce</w:t>
            </w:r>
            <w:r w:rsidR="00A42F06">
              <w:t>nario at 15 MA. Case 5</w:t>
            </w:r>
            <w:r>
              <w:t>: Conducting building walls (excluding plasma). Stray field (at left) and stray field time derivative (at right) behaviour vs. time at the equatorial level and at various distances from tokamak axis.</w:t>
            </w:r>
          </w:p>
        </w:tc>
      </w:tr>
    </w:tbl>
    <w:p w:rsidR="00F42163" w:rsidRDefault="00F42163" w:rsidP="00D722C5"/>
    <w:tbl>
      <w:tblPr>
        <w:tblStyle w:val="TableGrid"/>
        <w:tblW w:w="0" w:type="auto"/>
        <w:tblLook w:val="04A0" w:firstRow="1" w:lastRow="0" w:firstColumn="1" w:lastColumn="0" w:noHBand="0" w:noVBand="1"/>
      </w:tblPr>
      <w:tblGrid>
        <w:gridCol w:w="9456"/>
      </w:tblGrid>
      <w:tr w:rsidR="00F42163" w:rsidTr="00F42163">
        <w:tc>
          <w:tcPr>
            <w:tcW w:w="9456" w:type="dxa"/>
          </w:tcPr>
          <w:p w:rsidR="00F42163" w:rsidRDefault="00CA0700" w:rsidP="00D722C5">
            <w:r>
              <w:rPr>
                <w:noProof/>
                <w:lang w:eastAsia="en-GB"/>
              </w:rPr>
              <w:drawing>
                <wp:inline distT="0" distB="0" distL="0" distR="0" wp14:anchorId="486F70C0" wp14:editId="76454B9D">
                  <wp:extent cx="5867400" cy="33159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6.png"/>
                          <pic:cNvPicPr/>
                        </pic:nvPicPr>
                        <pic:blipFill>
                          <a:blip r:embed="rId36">
                            <a:extLst>
                              <a:ext uri="{28A0092B-C50C-407E-A947-70E740481C1C}">
                                <a14:useLocalDpi xmlns:a14="http://schemas.microsoft.com/office/drawing/2010/main" val="0"/>
                              </a:ext>
                            </a:extLst>
                          </a:blip>
                          <a:stretch>
                            <a:fillRect/>
                          </a:stretch>
                        </pic:blipFill>
                        <pic:spPr>
                          <a:xfrm>
                            <a:off x="0" y="0"/>
                            <a:ext cx="5867400" cy="3315970"/>
                          </a:xfrm>
                          <a:prstGeom prst="rect">
                            <a:avLst/>
                          </a:prstGeom>
                        </pic:spPr>
                      </pic:pic>
                    </a:graphicData>
                  </a:graphic>
                </wp:inline>
              </w:drawing>
            </w:r>
          </w:p>
        </w:tc>
      </w:tr>
      <w:tr w:rsidR="00F42163" w:rsidTr="00F42163">
        <w:tc>
          <w:tcPr>
            <w:tcW w:w="9456" w:type="dxa"/>
          </w:tcPr>
          <w:p w:rsidR="00F42163" w:rsidRDefault="00CA0700" w:rsidP="00CA0700">
            <w:r>
              <w:t>Fig 3.6 Full scenario at 15 M</w:t>
            </w:r>
            <w:r w:rsidR="00A42F06">
              <w:t>A. Case 6</w:t>
            </w:r>
            <w:r>
              <w:t>: Non conducting building walls (excluding plasma). Stray field (at left) and stray field time derivative (at right) behaviour vs. time at the equatorial level and at various distances from tokamak axis.</w:t>
            </w:r>
          </w:p>
        </w:tc>
      </w:tr>
    </w:tbl>
    <w:p w:rsidR="00F42163" w:rsidRDefault="00F42163" w:rsidP="00D722C5"/>
    <w:p w:rsidR="00CA0700" w:rsidRDefault="00CA0700" w:rsidP="00D722C5"/>
    <w:p w:rsidR="00CA0700" w:rsidRDefault="00CA0700" w:rsidP="00D722C5"/>
    <w:tbl>
      <w:tblPr>
        <w:tblStyle w:val="TableGrid"/>
        <w:tblW w:w="0" w:type="auto"/>
        <w:tblLook w:val="04A0" w:firstRow="1" w:lastRow="0" w:firstColumn="1" w:lastColumn="0" w:noHBand="0" w:noVBand="1"/>
      </w:tblPr>
      <w:tblGrid>
        <w:gridCol w:w="9456"/>
      </w:tblGrid>
      <w:tr w:rsidR="00CA0700" w:rsidTr="00CA0700">
        <w:tc>
          <w:tcPr>
            <w:tcW w:w="9456" w:type="dxa"/>
          </w:tcPr>
          <w:p w:rsidR="00CA0700" w:rsidRDefault="00CA0700" w:rsidP="00D722C5">
            <w:r>
              <w:rPr>
                <w:noProof/>
                <w:lang w:eastAsia="en-GB"/>
              </w:rPr>
              <w:lastRenderedPageBreak/>
              <w:drawing>
                <wp:inline distT="0" distB="0" distL="0" distR="0" wp14:anchorId="5B72CC61" wp14:editId="5E17994D">
                  <wp:extent cx="5867400" cy="31273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7.png"/>
                          <pic:cNvPicPr/>
                        </pic:nvPicPr>
                        <pic:blipFill>
                          <a:blip r:embed="rId37">
                            <a:extLst>
                              <a:ext uri="{28A0092B-C50C-407E-A947-70E740481C1C}">
                                <a14:useLocalDpi xmlns:a14="http://schemas.microsoft.com/office/drawing/2010/main" val="0"/>
                              </a:ext>
                            </a:extLst>
                          </a:blip>
                          <a:stretch>
                            <a:fillRect/>
                          </a:stretch>
                        </pic:blipFill>
                        <pic:spPr>
                          <a:xfrm>
                            <a:off x="0" y="0"/>
                            <a:ext cx="5867400" cy="3127375"/>
                          </a:xfrm>
                          <a:prstGeom prst="rect">
                            <a:avLst/>
                          </a:prstGeom>
                        </pic:spPr>
                      </pic:pic>
                    </a:graphicData>
                  </a:graphic>
                </wp:inline>
              </w:drawing>
            </w:r>
          </w:p>
        </w:tc>
      </w:tr>
      <w:tr w:rsidR="00CA0700" w:rsidTr="00CA0700">
        <w:tc>
          <w:tcPr>
            <w:tcW w:w="9456" w:type="dxa"/>
          </w:tcPr>
          <w:p w:rsidR="00CA0700" w:rsidRDefault="00CA0700" w:rsidP="00CA0700">
            <w:r>
              <w:t xml:space="preserve">Fig 3.7 MD_ 41 ms </w:t>
            </w:r>
            <w:proofErr w:type="spellStart"/>
            <w:r>
              <w:t>lin</w:t>
            </w:r>
            <w:proofErr w:type="spellEnd"/>
            <w:r>
              <w:t xml:space="preserve"> CQ 17 MA. Case 7: Conducting building walls. Stray field (at left) and time derivative (at right) behaviour vs. time at the equatorial level and at various distances from tokamak axis.</w:t>
            </w:r>
          </w:p>
        </w:tc>
      </w:tr>
    </w:tbl>
    <w:p w:rsidR="00CA0700" w:rsidRDefault="00CA0700" w:rsidP="00D722C5"/>
    <w:tbl>
      <w:tblPr>
        <w:tblStyle w:val="TableGrid"/>
        <w:tblW w:w="0" w:type="auto"/>
        <w:tblLook w:val="04A0" w:firstRow="1" w:lastRow="0" w:firstColumn="1" w:lastColumn="0" w:noHBand="0" w:noVBand="1"/>
      </w:tblPr>
      <w:tblGrid>
        <w:gridCol w:w="9456"/>
      </w:tblGrid>
      <w:tr w:rsidR="00CA0700" w:rsidTr="00CA0700">
        <w:tc>
          <w:tcPr>
            <w:tcW w:w="9456" w:type="dxa"/>
          </w:tcPr>
          <w:p w:rsidR="00CA0700" w:rsidRDefault="00CA0700" w:rsidP="00D722C5">
            <w:r>
              <w:rPr>
                <w:noProof/>
                <w:lang w:eastAsia="en-GB"/>
              </w:rPr>
              <w:drawing>
                <wp:inline distT="0" distB="0" distL="0" distR="0" wp14:anchorId="4A6106AC" wp14:editId="0749DD50">
                  <wp:extent cx="5867400" cy="32861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8.png"/>
                          <pic:cNvPicPr/>
                        </pic:nvPicPr>
                        <pic:blipFill>
                          <a:blip r:embed="rId38">
                            <a:extLst>
                              <a:ext uri="{28A0092B-C50C-407E-A947-70E740481C1C}">
                                <a14:useLocalDpi xmlns:a14="http://schemas.microsoft.com/office/drawing/2010/main" val="0"/>
                              </a:ext>
                            </a:extLst>
                          </a:blip>
                          <a:stretch>
                            <a:fillRect/>
                          </a:stretch>
                        </pic:blipFill>
                        <pic:spPr>
                          <a:xfrm>
                            <a:off x="0" y="0"/>
                            <a:ext cx="5867400" cy="3286125"/>
                          </a:xfrm>
                          <a:prstGeom prst="rect">
                            <a:avLst/>
                          </a:prstGeom>
                        </pic:spPr>
                      </pic:pic>
                    </a:graphicData>
                  </a:graphic>
                </wp:inline>
              </w:drawing>
            </w:r>
          </w:p>
        </w:tc>
      </w:tr>
      <w:tr w:rsidR="00CA0700" w:rsidTr="00CA0700">
        <w:tc>
          <w:tcPr>
            <w:tcW w:w="9456" w:type="dxa"/>
          </w:tcPr>
          <w:p w:rsidR="00CA0700" w:rsidRDefault="00CA0700" w:rsidP="00CA0700">
            <w:r>
              <w:t xml:space="preserve">Fig 3.8 MD_ 41 ms </w:t>
            </w:r>
            <w:proofErr w:type="spellStart"/>
            <w:r>
              <w:t>lin</w:t>
            </w:r>
            <w:proofErr w:type="spellEnd"/>
            <w:r>
              <w:t xml:space="preserve"> CQ 17 MA. Case 8: Non conducting building walls. Stray field (at left) and time derivative (at right) behaviour vs. time at the equatorial level and at various distances from tokamak axis.</w:t>
            </w:r>
          </w:p>
        </w:tc>
      </w:tr>
    </w:tbl>
    <w:p w:rsidR="00CA0700" w:rsidRDefault="00CA0700" w:rsidP="00D722C5"/>
    <w:p w:rsidR="00CA0700" w:rsidRDefault="00CA0700" w:rsidP="00D722C5"/>
    <w:p w:rsidR="00CA0700" w:rsidRDefault="00CA0700" w:rsidP="00D722C5"/>
    <w:p w:rsidR="00CA0700" w:rsidRDefault="00CA0700" w:rsidP="00D722C5"/>
    <w:tbl>
      <w:tblPr>
        <w:tblStyle w:val="TableGrid"/>
        <w:tblW w:w="0" w:type="auto"/>
        <w:tblLook w:val="04A0" w:firstRow="1" w:lastRow="0" w:firstColumn="1" w:lastColumn="0" w:noHBand="0" w:noVBand="1"/>
      </w:tblPr>
      <w:tblGrid>
        <w:gridCol w:w="9456"/>
      </w:tblGrid>
      <w:tr w:rsidR="00CA0700" w:rsidTr="00CA0700">
        <w:tc>
          <w:tcPr>
            <w:tcW w:w="9456" w:type="dxa"/>
          </w:tcPr>
          <w:p w:rsidR="00CA0700" w:rsidRDefault="00CA0700" w:rsidP="00D722C5">
            <w:r>
              <w:rPr>
                <w:noProof/>
                <w:lang w:eastAsia="en-GB"/>
              </w:rPr>
              <w:lastRenderedPageBreak/>
              <w:drawing>
                <wp:inline distT="0" distB="0" distL="0" distR="0" wp14:anchorId="37BBFDF6" wp14:editId="420A8D2D">
                  <wp:extent cx="5867400" cy="3273425"/>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9.png"/>
                          <pic:cNvPicPr/>
                        </pic:nvPicPr>
                        <pic:blipFill>
                          <a:blip r:embed="rId39">
                            <a:extLst>
                              <a:ext uri="{28A0092B-C50C-407E-A947-70E740481C1C}">
                                <a14:useLocalDpi xmlns:a14="http://schemas.microsoft.com/office/drawing/2010/main" val="0"/>
                              </a:ext>
                            </a:extLst>
                          </a:blip>
                          <a:stretch>
                            <a:fillRect/>
                          </a:stretch>
                        </pic:blipFill>
                        <pic:spPr>
                          <a:xfrm>
                            <a:off x="0" y="0"/>
                            <a:ext cx="5867400" cy="3273425"/>
                          </a:xfrm>
                          <a:prstGeom prst="rect">
                            <a:avLst/>
                          </a:prstGeom>
                        </pic:spPr>
                      </pic:pic>
                    </a:graphicData>
                  </a:graphic>
                </wp:inline>
              </w:drawing>
            </w:r>
          </w:p>
        </w:tc>
      </w:tr>
      <w:tr w:rsidR="00CA0700" w:rsidTr="00CA0700">
        <w:tc>
          <w:tcPr>
            <w:tcW w:w="9456" w:type="dxa"/>
          </w:tcPr>
          <w:p w:rsidR="00CA0700" w:rsidRDefault="00CA0700" w:rsidP="00CA0700">
            <w:r>
              <w:t>Fig 3.9 Full scenario at 17 MA. Case 9: Conducting building walls (including plasma). Stray field (at left) and stray field time derivative (at right) behaviour vs. time at the equatorial level and at various distances from tokamak axis.</w:t>
            </w:r>
          </w:p>
        </w:tc>
      </w:tr>
    </w:tbl>
    <w:p w:rsidR="00CA0700" w:rsidRDefault="00CA0700" w:rsidP="00D722C5"/>
    <w:tbl>
      <w:tblPr>
        <w:tblStyle w:val="TableGrid"/>
        <w:tblW w:w="0" w:type="auto"/>
        <w:tblLook w:val="04A0" w:firstRow="1" w:lastRow="0" w:firstColumn="1" w:lastColumn="0" w:noHBand="0" w:noVBand="1"/>
      </w:tblPr>
      <w:tblGrid>
        <w:gridCol w:w="9456"/>
      </w:tblGrid>
      <w:tr w:rsidR="00CA0700" w:rsidTr="00CA0700">
        <w:tc>
          <w:tcPr>
            <w:tcW w:w="9456" w:type="dxa"/>
          </w:tcPr>
          <w:p w:rsidR="00CA0700" w:rsidRDefault="00CA0700" w:rsidP="00D722C5">
            <w:r>
              <w:rPr>
                <w:noProof/>
                <w:lang w:eastAsia="en-GB"/>
              </w:rPr>
              <w:drawing>
                <wp:inline distT="0" distB="0" distL="0" distR="0" wp14:anchorId="29D6C3C7" wp14:editId="2F216743">
                  <wp:extent cx="5867400" cy="33210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10.png"/>
                          <pic:cNvPicPr/>
                        </pic:nvPicPr>
                        <pic:blipFill>
                          <a:blip r:embed="rId40">
                            <a:extLst>
                              <a:ext uri="{28A0092B-C50C-407E-A947-70E740481C1C}">
                                <a14:useLocalDpi xmlns:a14="http://schemas.microsoft.com/office/drawing/2010/main" val="0"/>
                              </a:ext>
                            </a:extLst>
                          </a:blip>
                          <a:stretch>
                            <a:fillRect/>
                          </a:stretch>
                        </pic:blipFill>
                        <pic:spPr>
                          <a:xfrm>
                            <a:off x="0" y="0"/>
                            <a:ext cx="5867400" cy="3321050"/>
                          </a:xfrm>
                          <a:prstGeom prst="rect">
                            <a:avLst/>
                          </a:prstGeom>
                        </pic:spPr>
                      </pic:pic>
                    </a:graphicData>
                  </a:graphic>
                </wp:inline>
              </w:drawing>
            </w:r>
          </w:p>
        </w:tc>
      </w:tr>
      <w:tr w:rsidR="00CA0700" w:rsidTr="00CA0700">
        <w:tc>
          <w:tcPr>
            <w:tcW w:w="9456" w:type="dxa"/>
          </w:tcPr>
          <w:p w:rsidR="00CA0700" w:rsidRDefault="00CA0700" w:rsidP="00CA0700">
            <w:r>
              <w:t>Fig 3.9 Full scenario at 17 MA. Case 10: Non conducting building walls (including plasma). Stray field (at left) and stray field time derivative (at right) behaviour vs. time at the equatorial level and at various distances from tokamak axis.</w:t>
            </w:r>
          </w:p>
        </w:tc>
      </w:tr>
    </w:tbl>
    <w:p w:rsidR="00CA0700" w:rsidRDefault="00CA0700" w:rsidP="00D722C5"/>
    <w:p w:rsidR="00CA0700" w:rsidRDefault="00CA0700" w:rsidP="00D722C5"/>
    <w:p w:rsidR="00CA0700" w:rsidRDefault="00CA0700" w:rsidP="00D722C5"/>
    <w:p w:rsidR="00CA0700" w:rsidRDefault="00CA0700" w:rsidP="00D722C5"/>
    <w:tbl>
      <w:tblPr>
        <w:tblStyle w:val="TableGrid"/>
        <w:tblW w:w="0" w:type="auto"/>
        <w:tblLook w:val="04A0" w:firstRow="1" w:lastRow="0" w:firstColumn="1" w:lastColumn="0" w:noHBand="0" w:noVBand="1"/>
      </w:tblPr>
      <w:tblGrid>
        <w:gridCol w:w="9456"/>
      </w:tblGrid>
      <w:tr w:rsidR="00CA0700" w:rsidTr="00CA0700">
        <w:tc>
          <w:tcPr>
            <w:tcW w:w="9456" w:type="dxa"/>
          </w:tcPr>
          <w:p w:rsidR="00CA0700" w:rsidRDefault="00CA0700" w:rsidP="00D722C5">
            <w:r>
              <w:rPr>
                <w:noProof/>
                <w:lang w:eastAsia="en-GB"/>
              </w:rPr>
              <w:lastRenderedPageBreak/>
              <w:drawing>
                <wp:inline distT="0" distB="0" distL="0" distR="0" wp14:anchorId="2F833122" wp14:editId="5700BD3E">
                  <wp:extent cx="5867400" cy="33610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11.png"/>
                          <pic:cNvPicPr/>
                        </pic:nvPicPr>
                        <pic:blipFill>
                          <a:blip r:embed="rId41">
                            <a:extLst>
                              <a:ext uri="{28A0092B-C50C-407E-A947-70E740481C1C}">
                                <a14:useLocalDpi xmlns:a14="http://schemas.microsoft.com/office/drawing/2010/main" val="0"/>
                              </a:ext>
                            </a:extLst>
                          </a:blip>
                          <a:stretch>
                            <a:fillRect/>
                          </a:stretch>
                        </pic:blipFill>
                        <pic:spPr>
                          <a:xfrm>
                            <a:off x="0" y="0"/>
                            <a:ext cx="5867400" cy="3361055"/>
                          </a:xfrm>
                          <a:prstGeom prst="rect">
                            <a:avLst/>
                          </a:prstGeom>
                        </pic:spPr>
                      </pic:pic>
                    </a:graphicData>
                  </a:graphic>
                </wp:inline>
              </w:drawing>
            </w:r>
          </w:p>
        </w:tc>
      </w:tr>
      <w:tr w:rsidR="00CA0700" w:rsidTr="00CA0700">
        <w:tc>
          <w:tcPr>
            <w:tcW w:w="9456" w:type="dxa"/>
          </w:tcPr>
          <w:p w:rsidR="00CA0700" w:rsidRDefault="00CA0700" w:rsidP="00CA0700">
            <w:r>
              <w:t>Fig 3.11 Full scenario at 17 MA. Case 11: Conducting building walls (excluding plasma). Stray field (at left) and stray field time derivative (at right) behaviour vs. time at the equatorial level and at various distances from tokamak axis.</w:t>
            </w:r>
          </w:p>
        </w:tc>
      </w:tr>
    </w:tbl>
    <w:p w:rsidR="00CA0700" w:rsidRDefault="00CA0700" w:rsidP="00D722C5"/>
    <w:tbl>
      <w:tblPr>
        <w:tblStyle w:val="TableGrid"/>
        <w:tblW w:w="0" w:type="auto"/>
        <w:tblLook w:val="04A0" w:firstRow="1" w:lastRow="0" w:firstColumn="1" w:lastColumn="0" w:noHBand="0" w:noVBand="1"/>
      </w:tblPr>
      <w:tblGrid>
        <w:gridCol w:w="9456"/>
      </w:tblGrid>
      <w:tr w:rsidR="00CA0700" w:rsidTr="00CA0700">
        <w:tc>
          <w:tcPr>
            <w:tcW w:w="9456" w:type="dxa"/>
          </w:tcPr>
          <w:p w:rsidR="00CA0700" w:rsidRDefault="00CA0700" w:rsidP="00D722C5">
            <w:r>
              <w:rPr>
                <w:noProof/>
                <w:lang w:eastAsia="en-GB"/>
              </w:rPr>
              <w:drawing>
                <wp:inline distT="0" distB="0" distL="0" distR="0" wp14:anchorId="5268CFD6" wp14:editId="19FA1631">
                  <wp:extent cx="5867400" cy="31832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_12.jpg"/>
                          <pic:cNvPicPr/>
                        </pic:nvPicPr>
                        <pic:blipFill>
                          <a:blip r:embed="rId42">
                            <a:extLst>
                              <a:ext uri="{28A0092B-C50C-407E-A947-70E740481C1C}">
                                <a14:useLocalDpi xmlns:a14="http://schemas.microsoft.com/office/drawing/2010/main" val="0"/>
                              </a:ext>
                            </a:extLst>
                          </a:blip>
                          <a:stretch>
                            <a:fillRect/>
                          </a:stretch>
                        </pic:blipFill>
                        <pic:spPr>
                          <a:xfrm>
                            <a:off x="0" y="0"/>
                            <a:ext cx="5867400" cy="3183255"/>
                          </a:xfrm>
                          <a:prstGeom prst="rect">
                            <a:avLst/>
                          </a:prstGeom>
                        </pic:spPr>
                      </pic:pic>
                    </a:graphicData>
                  </a:graphic>
                </wp:inline>
              </w:drawing>
            </w:r>
          </w:p>
        </w:tc>
      </w:tr>
      <w:tr w:rsidR="00CA0700" w:rsidTr="00CA0700">
        <w:tc>
          <w:tcPr>
            <w:tcW w:w="9456" w:type="dxa"/>
          </w:tcPr>
          <w:p w:rsidR="00CA0700" w:rsidRDefault="00CA0700" w:rsidP="00CA0700">
            <w:r>
              <w:t>Fig 3.12 Full scenario at 17 MA. Case 12: Non conducting building walls (excluding plasma). Stray field (at left) and stray field time derivative (at right) behaviour vs. time at the equatorial level and at various distances from tokamak axis.</w:t>
            </w:r>
          </w:p>
        </w:tc>
      </w:tr>
    </w:tbl>
    <w:p w:rsidR="00CA0700" w:rsidRDefault="00CA0700" w:rsidP="00D722C5"/>
    <w:p w:rsidR="00AF234D" w:rsidRDefault="00AF234D" w:rsidP="00D722C5"/>
    <w:tbl>
      <w:tblPr>
        <w:tblW w:w="103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6"/>
        <w:gridCol w:w="10023"/>
      </w:tblGrid>
      <w:tr w:rsidR="00AF234D" w:rsidTr="00141D8E">
        <w:trPr>
          <w:cantSplit/>
          <w:trHeight w:val="1123"/>
        </w:trPr>
        <w:tc>
          <w:tcPr>
            <w:tcW w:w="575" w:type="dxa"/>
            <w:tcBorders>
              <w:top w:val="nil"/>
              <w:left w:val="nil"/>
              <w:bottom w:val="nil"/>
              <w:right w:val="nil"/>
            </w:tcBorders>
            <w:textDirection w:val="tbRl"/>
          </w:tcPr>
          <w:p w:rsidR="00F26A2A" w:rsidRPr="00F26A2A" w:rsidRDefault="00F26A2A" w:rsidP="00F26A2A">
            <w:pPr>
              <w:spacing w:before="100" w:beforeAutospacing="1" w:afterAutospacing="1"/>
              <w:ind w:left="113" w:right="113"/>
              <w:rPr>
                <w:rFonts w:eastAsia="MS Mincho"/>
                <w:i/>
                <w:color w:val="000000"/>
                <w:szCs w:val="28"/>
              </w:rPr>
            </w:pPr>
            <w:r w:rsidRPr="00F26A2A">
              <w:rPr>
                <w:rFonts w:eastAsia="MS Mincho"/>
                <w:i/>
                <w:color w:val="000000"/>
                <w:szCs w:val="28"/>
              </w:rPr>
              <w:lastRenderedPageBreak/>
              <w:t xml:space="preserve">Fig.3.13 FDVDE36msLIN: Map of </w:t>
            </w:r>
            <w:proofErr w:type="spellStart"/>
            <w:r w:rsidRPr="00F26A2A">
              <w:rPr>
                <w:rFonts w:eastAsia="MS Mincho"/>
                <w:i/>
                <w:color w:val="000000"/>
                <w:szCs w:val="28"/>
              </w:rPr>
              <w:t>dBy</w:t>
            </w:r>
            <w:proofErr w:type="spellEnd"/>
            <w:r w:rsidRPr="00F26A2A">
              <w:rPr>
                <w:rFonts w:eastAsia="MS Mincho"/>
                <w:i/>
                <w:color w:val="000000"/>
                <w:szCs w:val="28"/>
              </w:rPr>
              <w:t>/</w:t>
            </w:r>
            <w:proofErr w:type="spellStart"/>
            <w:r w:rsidRPr="00F26A2A">
              <w:rPr>
                <w:rFonts w:eastAsia="MS Mincho"/>
                <w:i/>
                <w:color w:val="000000"/>
                <w:szCs w:val="28"/>
              </w:rPr>
              <w:t>dt</w:t>
            </w:r>
            <w:proofErr w:type="spellEnd"/>
            <w:r w:rsidRPr="00F26A2A">
              <w:rPr>
                <w:rFonts w:eastAsia="MS Mincho"/>
                <w:i/>
                <w:color w:val="000000"/>
                <w:szCs w:val="28"/>
              </w:rPr>
              <w:t xml:space="preserve"> inside the </w:t>
            </w:r>
            <w:proofErr w:type="spellStart"/>
            <w:r w:rsidRPr="00F26A2A">
              <w:rPr>
                <w:rFonts w:eastAsia="MS Mincho"/>
                <w:i/>
                <w:color w:val="000000"/>
                <w:szCs w:val="28"/>
              </w:rPr>
              <w:t>bioshield</w:t>
            </w:r>
            <w:proofErr w:type="spellEnd"/>
            <w:r w:rsidRPr="00F26A2A">
              <w:rPr>
                <w:rFonts w:eastAsia="MS Mincho"/>
                <w:i/>
                <w:color w:val="000000"/>
                <w:szCs w:val="28"/>
              </w:rPr>
              <w:t xml:space="preserve">. The map at right is on expanded scale with </w:t>
            </w:r>
            <w:proofErr w:type="spellStart"/>
            <w:r w:rsidRPr="00F26A2A">
              <w:rPr>
                <w:rFonts w:eastAsia="MS Mincho"/>
                <w:i/>
                <w:color w:val="000000"/>
                <w:szCs w:val="28"/>
              </w:rPr>
              <w:t>non uniform</w:t>
            </w:r>
            <w:proofErr w:type="spellEnd"/>
            <w:r w:rsidRPr="00F26A2A">
              <w:rPr>
                <w:rFonts w:eastAsia="MS Mincho"/>
                <w:i/>
                <w:color w:val="000000"/>
                <w:szCs w:val="28"/>
              </w:rPr>
              <w:t xml:space="preserve"> contour levels</w:t>
            </w:r>
          </w:p>
          <w:p w:rsidR="00AF234D" w:rsidRPr="00EE1867" w:rsidRDefault="00AF234D" w:rsidP="00141D8E">
            <w:pPr>
              <w:spacing w:before="100" w:beforeAutospacing="1" w:afterAutospacing="1"/>
              <w:ind w:left="113" w:right="113"/>
              <w:rPr>
                <w:rFonts w:eastAsia="MS Mincho"/>
                <w:color w:val="000000"/>
                <w:szCs w:val="28"/>
              </w:rPr>
            </w:pPr>
          </w:p>
        </w:tc>
        <w:tc>
          <w:tcPr>
            <w:tcW w:w="9807" w:type="dxa"/>
            <w:tcBorders>
              <w:top w:val="nil"/>
              <w:left w:val="nil"/>
              <w:bottom w:val="nil"/>
              <w:right w:val="nil"/>
            </w:tcBorders>
          </w:tcPr>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07"/>
            </w:tblGrid>
            <w:tr w:rsidR="00F26A2A" w:rsidTr="00F26A2A">
              <w:trPr>
                <w:cantSplit/>
                <w:trHeight w:val="1123"/>
                <w:jc w:val="center"/>
              </w:trPr>
              <w:tc>
                <w:tcPr>
                  <w:tcW w:w="9807" w:type="dxa"/>
                  <w:tcBorders>
                    <w:top w:val="nil"/>
                    <w:left w:val="nil"/>
                    <w:bottom w:val="nil"/>
                    <w:right w:val="nil"/>
                  </w:tcBorders>
                </w:tcPr>
                <w:p w:rsidR="00F26A2A" w:rsidRPr="00EE1867" w:rsidRDefault="00F26A2A" w:rsidP="00F26A2A">
                  <w:pPr>
                    <w:spacing w:before="100" w:beforeAutospacing="1" w:afterAutospacing="1"/>
                    <w:jc w:val="left"/>
                    <w:rPr>
                      <w:rFonts w:ascii="Times New Roman Bold" w:eastAsia="MS Mincho" w:hAnsi="Times New Roman Bold" w:hint="eastAsia"/>
                      <w:color w:val="000000"/>
                      <w:szCs w:val="28"/>
                    </w:rPr>
                  </w:pPr>
                  <w:r>
                    <w:rPr>
                      <w:rFonts w:ascii="Times New Roman Bold" w:eastAsia="MS Mincho" w:hAnsi="Times New Roman Bold"/>
                      <w:noProof/>
                      <w:color w:val="000080"/>
                      <w:szCs w:val="28"/>
                      <w:lang w:eastAsia="en-GB"/>
                    </w:rPr>
                    <w:drawing>
                      <wp:inline distT="0" distB="0" distL="0" distR="0" wp14:anchorId="2A321A49" wp14:editId="5F273D1B">
                        <wp:extent cx="5370255" cy="7879743"/>
                        <wp:effectExtent l="0" t="0" r="190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67945" cy="7876354"/>
                                </a:xfrm>
                                <a:prstGeom prst="rect">
                                  <a:avLst/>
                                </a:prstGeom>
                                <a:noFill/>
                                <a:ln>
                                  <a:noFill/>
                                </a:ln>
                              </pic:spPr>
                            </pic:pic>
                          </a:graphicData>
                        </a:graphic>
                      </wp:inline>
                    </w:drawing>
                  </w:r>
                </w:p>
              </w:tc>
            </w:tr>
          </w:tbl>
          <w:p w:rsidR="00AF234D" w:rsidRPr="00EE1867" w:rsidRDefault="00AF234D" w:rsidP="00141D8E">
            <w:pPr>
              <w:spacing w:before="100" w:beforeAutospacing="1" w:afterAutospacing="1"/>
              <w:rPr>
                <w:rFonts w:ascii="Times New Roman Bold" w:eastAsia="MS Mincho" w:hAnsi="Times New Roman Bold" w:hint="eastAsia"/>
                <w:color w:val="000000"/>
                <w:szCs w:val="28"/>
              </w:rPr>
            </w:pPr>
          </w:p>
        </w:tc>
      </w:tr>
      <w:tr w:rsidR="00AF234D" w:rsidTr="00141D8E">
        <w:trPr>
          <w:cantSplit/>
          <w:trHeight w:val="1123"/>
        </w:trPr>
        <w:tc>
          <w:tcPr>
            <w:tcW w:w="575" w:type="dxa"/>
            <w:tcBorders>
              <w:top w:val="nil"/>
              <w:left w:val="nil"/>
              <w:bottom w:val="nil"/>
              <w:right w:val="nil"/>
            </w:tcBorders>
            <w:textDirection w:val="tbRl"/>
          </w:tcPr>
          <w:p w:rsidR="00AF234D" w:rsidRPr="00F26A2A" w:rsidRDefault="00F26A2A" w:rsidP="00141D8E">
            <w:pPr>
              <w:spacing w:before="100" w:beforeAutospacing="1" w:afterAutospacing="1"/>
              <w:ind w:left="113" w:right="113"/>
              <w:rPr>
                <w:rFonts w:eastAsia="MS Mincho"/>
                <w:i/>
                <w:color w:val="000000"/>
                <w:szCs w:val="28"/>
              </w:rPr>
            </w:pPr>
            <w:r>
              <w:rPr>
                <w:rFonts w:eastAsia="MS Mincho"/>
                <w:i/>
                <w:color w:val="000000"/>
                <w:szCs w:val="28"/>
              </w:rPr>
              <w:lastRenderedPageBreak/>
              <w:t xml:space="preserve">Fig.3.14 - </w:t>
            </w:r>
            <w:r w:rsidR="00AF234D" w:rsidRPr="00F26A2A">
              <w:rPr>
                <w:rFonts w:eastAsia="MS Mincho"/>
                <w:i/>
                <w:color w:val="000000"/>
                <w:szCs w:val="28"/>
              </w:rPr>
              <w:t xml:space="preserve">FDVDE36msLIN: Map of </w:t>
            </w:r>
            <w:proofErr w:type="spellStart"/>
            <w:r w:rsidR="00AF234D" w:rsidRPr="00F26A2A">
              <w:rPr>
                <w:rFonts w:eastAsia="MS Mincho"/>
                <w:i/>
                <w:color w:val="000000"/>
                <w:szCs w:val="28"/>
              </w:rPr>
              <w:t>dBx</w:t>
            </w:r>
            <w:proofErr w:type="spellEnd"/>
            <w:r w:rsidR="00AF234D" w:rsidRPr="00F26A2A">
              <w:rPr>
                <w:rFonts w:eastAsia="MS Mincho"/>
                <w:i/>
                <w:color w:val="000000"/>
                <w:szCs w:val="28"/>
              </w:rPr>
              <w:t>/</w:t>
            </w:r>
            <w:proofErr w:type="spellStart"/>
            <w:r w:rsidR="00AF234D" w:rsidRPr="00F26A2A">
              <w:rPr>
                <w:rFonts w:eastAsia="MS Mincho"/>
                <w:i/>
                <w:color w:val="000000"/>
                <w:szCs w:val="28"/>
              </w:rPr>
              <w:t>dt</w:t>
            </w:r>
            <w:proofErr w:type="spellEnd"/>
            <w:r w:rsidR="00AF234D" w:rsidRPr="00F26A2A">
              <w:rPr>
                <w:rFonts w:eastAsia="MS Mincho"/>
                <w:i/>
                <w:color w:val="000000"/>
                <w:szCs w:val="28"/>
              </w:rPr>
              <w:t xml:space="preserve"> inside the </w:t>
            </w:r>
            <w:proofErr w:type="spellStart"/>
            <w:r w:rsidR="00AF234D" w:rsidRPr="00F26A2A">
              <w:rPr>
                <w:rFonts w:eastAsia="MS Mincho"/>
                <w:i/>
                <w:color w:val="000000"/>
                <w:szCs w:val="28"/>
              </w:rPr>
              <w:t>bioshield</w:t>
            </w:r>
            <w:proofErr w:type="spellEnd"/>
            <w:r w:rsidR="00AF234D" w:rsidRPr="00F26A2A">
              <w:rPr>
                <w:rFonts w:eastAsia="MS Mincho"/>
                <w:i/>
                <w:color w:val="000000"/>
                <w:szCs w:val="28"/>
              </w:rPr>
              <w:t xml:space="preserve">. The map at right is on expanded scale with </w:t>
            </w:r>
            <w:proofErr w:type="spellStart"/>
            <w:r w:rsidR="00AF234D" w:rsidRPr="00F26A2A">
              <w:rPr>
                <w:rFonts w:eastAsia="MS Mincho"/>
                <w:i/>
                <w:color w:val="000000"/>
                <w:szCs w:val="28"/>
              </w:rPr>
              <w:t>non uniform</w:t>
            </w:r>
            <w:proofErr w:type="spellEnd"/>
            <w:r w:rsidR="00AF234D" w:rsidRPr="00F26A2A">
              <w:rPr>
                <w:rFonts w:eastAsia="MS Mincho"/>
                <w:i/>
                <w:color w:val="000000"/>
                <w:szCs w:val="28"/>
              </w:rPr>
              <w:t xml:space="preserve"> contour levels</w:t>
            </w:r>
          </w:p>
          <w:p w:rsidR="00F26A2A" w:rsidRPr="00EE1867" w:rsidRDefault="00F26A2A" w:rsidP="00141D8E">
            <w:pPr>
              <w:spacing w:before="100" w:beforeAutospacing="1" w:afterAutospacing="1"/>
              <w:ind w:left="113" w:right="113"/>
              <w:rPr>
                <w:rFonts w:eastAsia="MS Mincho"/>
                <w:color w:val="000000"/>
                <w:szCs w:val="28"/>
              </w:rPr>
            </w:pPr>
          </w:p>
        </w:tc>
        <w:tc>
          <w:tcPr>
            <w:tcW w:w="9807" w:type="dxa"/>
            <w:tcBorders>
              <w:top w:val="nil"/>
              <w:left w:val="nil"/>
              <w:bottom w:val="nil"/>
              <w:right w:val="nil"/>
            </w:tcBorders>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7F6025CC" wp14:editId="26970004">
                  <wp:extent cx="5716905" cy="786384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16905" cy="7863840"/>
                          </a:xfrm>
                          <a:prstGeom prst="rect">
                            <a:avLst/>
                          </a:prstGeom>
                          <a:noFill/>
                          <a:ln>
                            <a:noFill/>
                          </a:ln>
                        </pic:spPr>
                      </pic:pic>
                    </a:graphicData>
                  </a:graphic>
                </wp:inline>
              </w:drawing>
            </w:r>
          </w:p>
        </w:tc>
      </w:tr>
    </w:tbl>
    <w:p w:rsidR="00AF234D" w:rsidRDefault="00AF234D" w:rsidP="00AF234D">
      <w:pPr>
        <w:rPr>
          <w:rFonts w:ascii="Times New Roman Bold" w:hAnsi="Times New Roman Bold"/>
          <w:color w:val="000080"/>
          <w:szCs w:val="28"/>
        </w:rPr>
      </w:pPr>
    </w:p>
    <w:p w:rsidR="00AF234D" w:rsidRDefault="00AF234D" w:rsidP="00AF234D">
      <w:pPr>
        <w:rPr>
          <w:rFonts w:ascii="Times New Roman Bold" w:hAnsi="Times New Roman Bold"/>
          <w:color w:val="000080"/>
          <w:szCs w:val="28"/>
        </w:rPr>
      </w:pPr>
    </w:p>
    <w:tbl>
      <w:tblPr>
        <w:tblW w:w="9747" w:type="dxa"/>
        <w:tblLayout w:type="fixed"/>
        <w:tblLook w:val="00A0" w:firstRow="1" w:lastRow="0" w:firstColumn="1" w:lastColumn="0" w:noHBand="0" w:noVBand="0"/>
      </w:tblPr>
      <w:tblGrid>
        <w:gridCol w:w="521"/>
        <w:gridCol w:w="9226"/>
      </w:tblGrid>
      <w:tr w:rsidR="00AF234D" w:rsidRPr="00EE1867" w:rsidTr="00141D8E">
        <w:trPr>
          <w:cantSplit/>
          <w:trHeight w:val="1134"/>
        </w:trPr>
        <w:tc>
          <w:tcPr>
            <w:tcW w:w="521" w:type="dxa"/>
            <w:textDirection w:val="tbRl"/>
          </w:tcPr>
          <w:p w:rsidR="00AF234D" w:rsidRPr="00F26A2A" w:rsidRDefault="00F26A2A" w:rsidP="00496754">
            <w:pPr>
              <w:spacing w:before="100" w:beforeAutospacing="1" w:afterAutospacing="1"/>
              <w:ind w:left="113" w:right="113"/>
              <w:rPr>
                <w:rFonts w:ascii="Times New Roman Bold" w:eastAsia="MS Mincho" w:hAnsi="Times New Roman Bold" w:hint="eastAsia"/>
                <w:i/>
                <w:color w:val="000080"/>
                <w:szCs w:val="28"/>
              </w:rPr>
            </w:pPr>
            <w:r>
              <w:rPr>
                <w:rFonts w:eastAsia="MS Mincho"/>
                <w:i/>
                <w:color w:val="000000"/>
                <w:szCs w:val="28"/>
              </w:rPr>
              <w:lastRenderedPageBreak/>
              <w:t>Fig.3.15</w:t>
            </w:r>
            <w:r w:rsidR="00496754">
              <w:rPr>
                <w:rFonts w:eastAsia="MS Mincho"/>
                <w:i/>
                <w:color w:val="000000"/>
                <w:szCs w:val="28"/>
              </w:rPr>
              <w:t xml:space="preserve"> - F</w:t>
            </w:r>
            <w:r w:rsidR="00AF234D" w:rsidRPr="00F26A2A">
              <w:rPr>
                <w:rFonts w:eastAsia="MS Mincho"/>
                <w:i/>
                <w:color w:val="000000"/>
                <w:szCs w:val="28"/>
              </w:rPr>
              <w:t xml:space="preserve">DVDE36msLIN: Map of </w:t>
            </w:r>
            <w:proofErr w:type="spellStart"/>
            <w:r w:rsidR="00AF234D" w:rsidRPr="00F26A2A">
              <w:rPr>
                <w:rFonts w:eastAsia="MS Mincho"/>
                <w:i/>
                <w:color w:val="000000"/>
                <w:szCs w:val="28"/>
              </w:rPr>
              <w:t>Bx</w:t>
            </w:r>
            <w:proofErr w:type="spellEnd"/>
            <w:r w:rsidR="00AF234D" w:rsidRPr="00F26A2A">
              <w:rPr>
                <w:rFonts w:eastAsia="MS Mincho"/>
                <w:i/>
                <w:color w:val="000000"/>
                <w:szCs w:val="28"/>
              </w:rPr>
              <w:t xml:space="preserve"> inside the </w:t>
            </w:r>
            <w:proofErr w:type="spellStart"/>
            <w:r w:rsidR="00AF234D" w:rsidRPr="00F26A2A">
              <w:rPr>
                <w:rFonts w:eastAsia="MS Mincho"/>
                <w:i/>
                <w:color w:val="000000"/>
                <w:szCs w:val="28"/>
              </w:rPr>
              <w:t>bioshield</w:t>
            </w:r>
            <w:proofErr w:type="spellEnd"/>
            <w:r w:rsidR="00AF234D" w:rsidRPr="00F26A2A">
              <w:rPr>
                <w:rFonts w:eastAsia="MS Mincho"/>
                <w:i/>
                <w:color w:val="000000"/>
                <w:szCs w:val="28"/>
              </w:rPr>
              <w:t xml:space="preserve">. The map at right is on expanded scale with </w:t>
            </w:r>
            <w:proofErr w:type="spellStart"/>
            <w:r w:rsidR="00AF234D" w:rsidRPr="00F26A2A">
              <w:rPr>
                <w:rFonts w:eastAsia="MS Mincho"/>
                <w:i/>
                <w:color w:val="000000"/>
                <w:szCs w:val="28"/>
              </w:rPr>
              <w:t>non uniform</w:t>
            </w:r>
            <w:proofErr w:type="spellEnd"/>
            <w:r w:rsidR="00AF234D" w:rsidRPr="00F26A2A">
              <w:rPr>
                <w:rFonts w:eastAsia="MS Mincho"/>
                <w:i/>
                <w:color w:val="000000"/>
                <w:szCs w:val="28"/>
              </w:rPr>
              <w:t xml:space="preserve"> contour levels</w:t>
            </w:r>
          </w:p>
        </w:tc>
        <w:tc>
          <w:tcPr>
            <w:tcW w:w="9226" w:type="dxa"/>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09E86B81" wp14:editId="3470E35E">
                  <wp:extent cx="5549900" cy="8396605"/>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49900" cy="8396605"/>
                          </a:xfrm>
                          <a:prstGeom prst="rect">
                            <a:avLst/>
                          </a:prstGeom>
                          <a:noFill/>
                          <a:ln>
                            <a:noFill/>
                          </a:ln>
                        </pic:spPr>
                      </pic:pic>
                    </a:graphicData>
                  </a:graphic>
                </wp:inline>
              </w:drawing>
            </w:r>
          </w:p>
        </w:tc>
      </w:tr>
      <w:tr w:rsidR="00AF234D" w:rsidRPr="00EE1867" w:rsidTr="00141D8E">
        <w:trPr>
          <w:cantSplit/>
          <w:trHeight w:val="1134"/>
        </w:trPr>
        <w:tc>
          <w:tcPr>
            <w:tcW w:w="521" w:type="dxa"/>
            <w:textDirection w:val="tbRl"/>
          </w:tcPr>
          <w:p w:rsidR="00AF234D" w:rsidRPr="00F26A2A" w:rsidRDefault="00F26A2A" w:rsidP="00F26A2A">
            <w:pPr>
              <w:spacing w:before="100" w:beforeAutospacing="1" w:afterAutospacing="1"/>
              <w:ind w:left="113" w:right="113"/>
              <w:rPr>
                <w:rFonts w:ascii="Times New Roman Bold" w:eastAsia="MS Mincho" w:hAnsi="Times New Roman Bold" w:hint="eastAsia"/>
                <w:i/>
                <w:color w:val="000080"/>
                <w:szCs w:val="28"/>
              </w:rPr>
            </w:pPr>
            <w:r w:rsidRPr="00F26A2A">
              <w:rPr>
                <w:rFonts w:eastAsia="MS Mincho"/>
                <w:i/>
                <w:color w:val="000000"/>
                <w:szCs w:val="28"/>
              </w:rPr>
              <w:lastRenderedPageBreak/>
              <w:t xml:space="preserve">Fig.3.16 - </w:t>
            </w:r>
            <w:r w:rsidR="00AF234D" w:rsidRPr="00F26A2A">
              <w:rPr>
                <w:rFonts w:eastAsia="MS Mincho"/>
                <w:i/>
                <w:color w:val="000000"/>
                <w:szCs w:val="28"/>
              </w:rPr>
              <w:t xml:space="preserve">FDVDE36msLIN:  Map By inside the </w:t>
            </w:r>
            <w:proofErr w:type="spellStart"/>
            <w:r w:rsidR="00AF234D" w:rsidRPr="00F26A2A">
              <w:rPr>
                <w:rFonts w:eastAsia="MS Mincho"/>
                <w:i/>
                <w:color w:val="000000"/>
                <w:szCs w:val="28"/>
              </w:rPr>
              <w:t>bioshield</w:t>
            </w:r>
            <w:proofErr w:type="spellEnd"/>
            <w:r w:rsidR="00AF234D" w:rsidRPr="00F26A2A">
              <w:rPr>
                <w:rFonts w:eastAsia="MS Mincho"/>
                <w:i/>
                <w:color w:val="000000"/>
                <w:szCs w:val="28"/>
              </w:rPr>
              <w:t xml:space="preserve">. The map at right is on expanded scale with </w:t>
            </w:r>
            <w:proofErr w:type="spellStart"/>
            <w:r w:rsidR="00AF234D" w:rsidRPr="00F26A2A">
              <w:rPr>
                <w:rFonts w:eastAsia="MS Mincho"/>
                <w:i/>
                <w:color w:val="000000"/>
                <w:szCs w:val="28"/>
              </w:rPr>
              <w:t>non uniform</w:t>
            </w:r>
            <w:proofErr w:type="spellEnd"/>
            <w:r w:rsidR="00AF234D" w:rsidRPr="00F26A2A">
              <w:rPr>
                <w:rFonts w:eastAsia="MS Mincho"/>
                <w:i/>
                <w:color w:val="000000"/>
                <w:szCs w:val="28"/>
              </w:rPr>
              <w:t xml:space="preserve"> contour levels</w:t>
            </w:r>
          </w:p>
        </w:tc>
        <w:tc>
          <w:tcPr>
            <w:tcW w:w="9226" w:type="dxa"/>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69CF6D21" wp14:editId="559A7EFA">
                  <wp:extent cx="5716905" cy="80867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16905" cy="8086725"/>
                          </a:xfrm>
                          <a:prstGeom prst="rect">
                            <a:avLst/>
                          </a:prstGeom>
                          <a:noFill/>
                          <a:ln>
                            <a:noFill/>
                          </a:ln>
                        </pic:spPr>
                      </pic:pic>
                    </a:graphicData>
                  </a:graphic>
                </wp:inline>
              </w:drawing>
            </w:r>
          </w:p>
        </w:tc>
      </w:tr>
    </w:tbl>
    <w:p w:rsidR="00AF234D" w:rsidRDefault="00AF234D" w:rsidP="00AF234D">
      <w:pPr>
        <w:rPr>
          <w:rFonts w:ascii="Times New Roman Bold" w:hAnsi="Times New Roman Bold"/>
          <w:color w:val="000080"/>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8"/>
        <w:gridCol w:w="216"/>
        <w:gridCol w:w="8742"/>
      </w:tblGrid>
      <w:tr w:rsidR="00AF234D" w:rsidRPr="00EE1867" w:rsidTr="00141D8E">
        <w:trPr>
          <w:cantSplit/>
          <w:trHeight w:val="1134"/>
        </w:trPr>
        <w:tc>
          <w:tcPr>
            <w:tcW w:w="495" w:type="dxa"/>
            <w:tcBorders>
              <w:top w:val="nil"/>
              <w:left w:val="nil"/>
              <w:bottom w:val="nil"/>
              <w:right w:val="nil"/>
            </w:tcBorders>
            <w:textDirection w:val="tbRl"/>
          </w:tcPr>
          <w:p w:rsidR="00AF234D" w:rsidRPr="00F26A2A" w:rsidRDefault="00F26A2A" w:rsidP="00141D8E">
            <w:pPr>
              <w:spacing w:before="100" w:beforeAutospacing="1" w:afterAutospacing="1"/>
              <w:ind w:left="113" w:right="113"/>
              <w:rPr>
                <w:rFonts w:ascii="Times New Roman Bold" w:eastAsia="MS Mincho" w:hAnsi="Times New Roman Bold" w:hint="eastAsia"/>
                <w:i/>
                <w:color w:val="000080"/>
                <w:szCs w:val="28"/>
              </w:rPr>
            </w:pPr>
            <w:r w:rsidRPr="00F26A2A">
              <w:rPr>
                <w:rFonts w:eastAsia="MS Mincho"/>
                <w:i/>
                <w:color w:val="000000"/>
                <w:szCs w:val="28"/>
              </w:rPr>
              <w:lastRenderedPageBreak/>
              <w:t xml:space="preserve">Fig.3.17 - </w:t>
            </w:r>
            <w:r w:rsidR="00AF234D" w:rsidRPr="00F26A2A">
              <w:rPr>
                <w:rFonts w:eastAsia="MS Mincho"/>
                <w:i/>
                <w:color w:val="000000"/>
                <w:szCs w:val="28"/>
              </w:rPr>
              <w:t xml:space="preserve">MD16msEXP:  Map </w:t>
            </w:r>
            <w:proofErr w:type="spellStart"/>
            <w:r w:rsidR="00AF234D" w:rsidRPr="00F26A2A">
              <w:rPr>
                <w:rFonts w:eastAsia="MS Mincho"/>
                <w:i/>
                <w:color w:val="000000"/>
                <w:szCs w:val="28"/>
              </w:rPr>
              <w:t>dBy</w:t>
            </w:r>
            <w:proofErr w:type="spellEnd"/>
            <w:r w:rsidR="00AF234D" w:rsidRPr="00F26A2A">
              <w:rPr>
                <w:rFonts w:eastAsia="MS Mincho"/>
                <w:i/>
                <w:color w:val="000000"/>
                <w:szCs w:val="28"/>
              </w:rPr>
              <w:t>/</w:t>
            </w:r>
            <w:proofErr w:type="spellStart"/>
            <w:r w:rsidR="00AF234D" w:rsidRPr="00F26A2A">
              <w:rPr>
                <w:rFonts w:eastAsia="MS Mincho"/>
                <w:i/>
                <w:color w:val="000000"/>
                <w:szCs w:val="28"/>
              </w:rPr>
              <w:t>dt</w:t>
            </w:r>
            <w:proofErr w:type="spellEnd"/>
            <w:r w:rsidR="00AF234D" w:rsidRPr="00F26A2A">
              <w:rPr>
                <w:rFonts w:eastAsia="MS Mincho"/>
                <w:i/>
                <w:color w:val="000000"/>
                <w:szCs w:val="28"/>
              </w:rPr>
              <w:t xml:space="preserve"> inside the </w:t>
            </w:r>
            <w:proofErr w:type="spellStart"/>
            <w:r w:rsidR="00AF234D" w:rsidRPr="00F26A2A">
              <w:rPr>
                <w:rFonts w:eastAsia="MS Mincho"/>
                <w:i/>
                <w:color w:val="000000"/>
                <w:szCs w:val="28"/>
              </w:rPr>
              <w:t>bioshield</w:t>
            </w:r>
            <w:proofErr w:type="spellEnd"/>
            <w:r w:rsidR="00AF234D" w:rsidRPr="00F26A2A">
              <w:rPr>
                <w:rFonts w:eastAsia="MS Mincho"/>
                <w:i/>
                <w:color w:val="000000"/>
                <w:szCs w:val="28"/>
              </w:rPr>
              <w:t xml:space="preserve">. The map at right is on expanded scale with </w:t>
            </w:r>
            <w:proofErr w:type="spellStart"/>
            <w:r w:rsidR="00AF234D" w:rsidRPr="00F26A2A">
              <w:rPr>
                <w:rFonts w:eastAsia="MS Mincho"/>
                <w:i/>
                <w:color w:val="000000"/>
                <w:szCs w:val="28"/>
              </w:rPr>
              <w:t>non uniform</w:t>
            </w:r>
            <w:proofErr w:type="spellEnd"/>
            <w:r w:rsidR="00AF234D" w:rsidRPr="00F26A2A">
              <w:rPr>
                <w:rFonts w:eastAsia="MS Mincho"/>
                <w:i/>
                <w:color w:val="000000"/>
                <w:szCs w:val="28"/>
              </w:rPr>
              <w:t xml:space="preserve"> contour levels</w:t>
            </w:r>
          </w:p>
        </w:tc>
        <w:tc>
          <w:tcPr>
            <w:tcW w:w="8961" w:type="dxa"/>
            <w:gridSpan w:val="2"/>
            <w:tcBorders>
              <w:top w:val="nil"/>
              <w:left w:val="nil"/>
              <w:bottom w:val="nil"/>
              <w:right w:val="nil"/>
            </w:tcBorders>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23061D8E" wp14:editId="3CA8972B">
                  <wp:extent cx="5391150" cy="845248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8452485"/>
                          </a:xfrm>
                          <a:prstGeom prst="rect">
                            <a:avLst/>
                          </a:prstGeom>
                          <a:noFill/>
                          <a:ln>
                            <a:noFill/>
                          </a:ln>
                        </pic:spPr>
                      </pic:pic>
                    </a:graphicData>
                  </a:graphic>
                </wp:inline>
              </w:drawing>
            </w:r>
          </w:p>
        </w:tc>
      </w:tr>
      <w:tr w:rsidR="00AF234D" w:rsidRPr="00EE1867" w:rsidTr="00141D8E">
        <w:trPr>
          <w:cantSplit/>
          <w:trHeight w:val="1134"/>
        </w:trPr>
        <w:tc>
          <w:tcPr>
            <w:tcW w:w="508" w:type="dxa"/>
            <w:gridSpan w:val="2"/>
            <w:tcBorders>
              <w:top w:val="nil"/>
              <w:left w:val="nil"/>
              <w:bottom w:val="nil"/>
              <w:right w:val="nil"/>
            </w:tcBorders>
            <w:textDirection w:val="tbRl"/>
          </w:tcPr>
          <w:p w:rsidR="00AF234D" w:rsidRPr="00EE1867" w:rsidRDefault="00F26A2A" w:rsidP="00141D8E">
            <w:pPr>
              <w:spacing w:before="100" w:beforeAutospacing="1" w:afterAutospacing="1"/>
              <w:ind w:left="113" w:right="113"/>
              <w:rPr>
                <w:rFonts w:ascii="Times New Roman Bold" w:eastAsia="MS Mincho" w:hAnsi="Times New Roman Bold" w:hint="eastAsia"/>
                <w:color w:val="000080"/>
                <w:szCs w:val="28"/>
              </w:rPr>
            </w:pPr>
            <w:r>
              <w:rPr>
                <w:rFonts w:eastAsia="MS Mincho"/>
                <w:color w:val="000000"/>
                <w:szCs w:val="28"/>
              </w:rPr>
              <w:lastRenderedPageBreak/>
              <w:t>Fig.3.18 -</w:t>
            </w:r>
            <w:r w:rsidR="00AF234D" w:rsidRPr="00EE1867">
              <w:rPr>
                <w:rFonts w:eastAsia="MS Mincho"/>
                <w:color w:val="000000"/>
                <w:szCs w:val="28"/>
              </w:rPr>
              <w:t xml:space="preserve"> </w:t>
            </w:r>
            <w:r w:rsidR="00AF234D" w:rsidRPr="00F26A2A">
              <w:rPr>
                <w:rFonts w:eastAsia="MS Mincho"/>
                <w:i/>
                <w:color w:val="000000"/>
                <w:szCs w:val="28"/>
              </w:rPr>
              <w:t xml:space="preserve">MD16msEXP:  Map </w:t>
            </w:r>
            <w:proofErr w:type="spellStart"/>
            <w:r w:rsidR="00AF234D" w:rsidRPr="00F26A2A">
              <w:rPr>
                <w:rFonts w:eastAsia="MS Mincho"/>
                <w:i/>
                <w:color w:val="000000"/>
                <w:szCs w:val="28"/>
              </w:rPr>
              <w:t>dBx</w:t>
            </w:r>
            <w:proofErr w:type="spellEnd"/>
            <w:r w:rsidR="00AF234D" w:rsidRPr="00F26A2A">
              <w:rPr>
                <w:rFonts w:eastAsia="MS Mincho"/>
                <w:i/>
                <w:color w:val="000000"/>
                <w:szCs w:val="28"/>
              </w:rPr>
              <w:t>/</w:t>
            </w:r>
            <w:proofErr w:type="spellStart"/>
            <w:r w:rsidR="00AF234D" w:rsidRPr="00F26A2A">
              <w:rPr>
                <w:rFonts w:eastAsia="MS Mincho"/>
                <w:i/>
                <w:color w:val="000000"/>
                <w:szCs w:val="28"/>
              </w:rPr>
              <w:t>dt</w:t>
            </w:r>
            <w:proofErr w:type="spellEnd"/>
            <w:r w:rsidR="00AF234D" w:rsidRPr="00F26A2A">
              <w:rPr>
                <w:rFonts w:eastAsia="MS Mincho"/>
                <w:i/>
                <w:color w:val="000000"/>
                <w:szCs w:val="28"/>
              </w:rPr>
              <w:t xml:space="preserve"> inside the </w:t>
            </w:r>
            <w:proofErr w:type="spellStart"/>
            <w:r w:rsidR="00AF234D" w:rsidRPr="00F26A2A">
              <w:rPr>
                <w:rFonts w:eastAsia="MS Mincho"/>
                <w:i/>
                <w:color w:val="000000"/>
                <w:szCs w:val="28"/>
              </w:rPr>
              <w:t>bioshield</w:t>
            </w:r>
            <w:proofErr w:type="spellEnd"/>
            <w:r w:rsidR="00AF234D" w:rsidRPr="00F26A2A">
              <w:rPr>
                <w:rFonts w:eastAsia="MS Mincho"/>
                <w:i/>
                <w:color w:val="000000"/>
                <w:szCs w:val="28"/>
              </w:rPr>
              <w:t xml:space="preserve">. The map at right is on expanded scale with </w:t>
            </w:r>
            <w:proofErr w:type="spellStart"/>
            <w:r w:rsidR="00AF234D" w:rsidRPr="00F26A2A">
              <w:rPr>
                <w:rFonts w:eastAsia="MS Mincho"/>
                <w:i/>
                <w:color w:val="000000"/>
                <w:szCs w:val="28"/>
              </w:rPr>
              <w:t>non uniform</w:t>
            </w:r>
            <w:proofErr w:type="spellEnd"/>
            <w:r w:rsidR="00AF234D" w:rsidRPr="00F26A2A">
              <w:rPr>
                <w:rFonts w:eastAsia="MS Mincho"/>
                <w:i/>
                <w:color w:val="000000"/>
                <w:szCs w:val="28"/>
              </w:rPr>
              <w:t xml:space="preserve"> contour levels</w:t>
            </w:r>
          </w:p>
        </w:tc>
        <w:tc>
          <w:tcPr>
            <w:tcW w:w="8948" w:type="dxa"/>
            <w:tcBorders>
              <w:top w:val="nil"/>
              <w:left w:val="nil"/>
              <w:bottom w:val="nil"/>
              <w:right w:val="nil"/>
            </w:tcBorders>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2ABC2A82" wp14:editId="0FB7878F">
                  <wp:extent cx="5716905" cy="84601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16905" cy="8460105"/>
                          </a:xfrm>
                          <a:prstGeom prst="rect">
                            <a:avLst/>
                          </a:prstGeom>
                          <a:noFill/>
                          <a:ln>
                            <a:noFill/>
                          </a:ln>
                        </pic:spPr>
                      </pic:pic>
                    </a:graphicData>
                  </a:graphic>
                </wp:inline>
              </w:drawing>
            </w:r>
          </w:p>
        </w:tc>
      </w:tr>
      <w:tr w:rsidR="00AF234D" w:rsidRPr="00EE1867" w:rsidTr="00141D8E">
        <w:trPr>
          <w:cantSplit/>
          <w:trHeight w:val="1134"/>
        </w:trPr>
        <w:tc>
          <w:tcPr>
            <w:tcW w:w="508" w:type="dxa"/>
            <w:gridSpan w:val="2"/>
            <w:tcBorders>
              <w:top w:val="nil"/>
              <w:left w:val="nil"/>
              <w:bottom w:val="nil"/>
              <w:right w:val="nil"/>
            </w:tcBorders>
            <w:textDirection w:val="tbRl"/>
          </w:tcPr>
          <w:p w:rsidR="00AF234D" w:rsidRPr="00F26A2A" w:rsidRDefault="00F26A2A" w:rsidP="00141D8E">
            <w:pPr>
              <w:spacing w:before="100" w:beforeAutospacing="1" w:afterAutospacing="1"/>
              <w:ind w:left="113" w:right="113"/>
              <w:rPr>
                <w:rFonts w:ascii="Times New Roman Bold" w:eastAsia="MS Mincho" w:hAnsi="Times New Roman Bold" w:hint="eastAsia"/>
                <w:i/>
                <w:color w:val="000080"/>
                <w:szCs w:val="28"/>
              </w:rPr>
            </w:pPr>
            <w:r w:rsidRPr="00F26A2A">
              <w:rPr>
                <w:rFonts w:eastAsia="MS Mincho"/>
                <w:i/>
                <w:color w:val="000000"/>
                <w:szCs w:val="28"/>
              </w:rPr>
              <w:lastRenderedPageBreak/>
              <w:t>Fig.3.19 -</w:t>
            </w:r>
            <w:r w:rsidR="00AF234D" w:rsidRPr="00F26A2A">
              <w:rPr>
                <w:rFonts w:eastAsia="MS Mincho"/>
                <w:i/>
                <w:color w:val="000000"/>
                <w:szCs w:val="28"/>
              </w:rPr>
              <w:t xml:space="preserve"> MD16msEXP:  Map </w:t>
            </w:r>
            <w:proofErr w:type="spellStart"/>
            <w:proofErr w:type="gramStart"/>
            <w:r w:rsidR="00AF234D" w:rsidRPr="00F26A2A">
              <w:rPr>
                <w:rFonts w:eastAsia="MS Mincho"/>
                <w:i/>
                <w:color w:val="000000"/>
                <w:szCs w:val="28"/>
              </w:rPr>
              <w:t>Bx</w:t>
            </w:r>
            <w:proofErr w:type="spellEnd"/>
            <w:r w:rsidR="00AF234D" w:rsidRPr="00F26A2A">
              <w:rPr>
                <w:rFonts w:eastAsia="MS Mincho"/>
                <w:i/>
                <w:color w:val="000000"/>
                <w:szCs w:val="28"/>
              </w:rPr>
              <w:t xml:space="preserve">  inside</w:t>
            </w:r>
            <w:proofErr w:type="gramEnd"/>
            <w:r w:rsidR="00AF234D" w:rsidRPr="00F26A2A">
              <w:rPr>
                <w:rFonts w:eastAsia="MS Mincho"/>
                <w:i/>
                <w:color w:val="000000"/>
                <w:szCs w:val="28"/>
              </w:rPr>
              <w:t xml:space="preserve"> the </w:t>
            </w:r>
            <w:proofErr w:type="spellStart"/>
            <w:r w:rsidR="00AF234D" w:rsidRPr="00F26A2A">
              <w:rPr>
                <w:rFonts w:eastAsia="MS Mincho"/>
                <w:i/>
                <w:color w:val="000000"/>
                <w:szCs w:val="28"/>
              </w:rPr>
              <w:t>bioshield</w:t>
            </w:r>
            <w:proofErr w:type="spellEnd"/>
            <w:r w:rsidR="00AF234D" w:rsidRPr="00F26A2A">
              <w:rPr>
                <w:rFonts w:eastAsia="MS Mincho"/>
                <w:i/>
                <w:color w:val="000000"/>
                <w:szCs w:val="28"/>
              </w:rPr>
              <w:t xml:space="preserve">. The map at right is on expanded scale with </w:t>
            </w:r>
            <w:proofErr w:type="spellStart"/>
            <w:r w:rsidR="00AF234D" w:rsidRPr="00F26A2A">
              <w:rPr>
                <w:rFonts w:eastAsia="MS Mincho"/>
                <w:i/>
                <w:color w:val="000000"/>
                <w:szCs w:val="28"/>
              </w:rPr>
              <w:t>non uniform</w:t>
            </w:r>
            <w:proofErr w:type="spellEnd"/>
            <w:r w:rsidR="00AF234D" w:rsidRPr="00F26A2A">
              <w:rPr>
                <w:rFonts w:eastAsia="MS Mincho"/>
                <w:i/>
                <w:color w:val="000000"/>
                <w:szCs w:val="28"/>
              </w:rPr>
              <w:t xml:space="preserve"> contour levels</w:t>
            </w:r>
          </w:p>
        </w:tc>
        <w:tc>
          <w:tcPr>
            <w:tcW w:w="8948" w:type="dxa"/>
            <w:tcBorders>
              <w:top w:val="nil"/>
              <w:left w:val="nil"/>
              <w:bottom w:val="nil"/>
              <w:right w:val="nil"/>
            </w:tcBorders>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0ED8339F" wp14:editId="174116DB">
                  <wp:extent cx="5716905" cy="8189595"/>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16905" cy="8189595"/>
                          </a:xfrm>
                          <a:prstGeom prst="rect">
                            <a:avLst/>
                          </a:prstGeom>
                          <a:noFill/>
                          <a:ln>
                            <a:noFill/>
                          </a:ln>
                        </pic:spPr>
                      </pic:pic>
                    </a:graphicData>
                  </a:graphic>
                </wp:inline>
              </w:drawing>
            </w:r>
          </w:p>
        </w:tc>
      </w:tr>
      <w:tr w:rsidR="00AF234D" w:rsidRPr="00EE1867" w:rsidTr="00141D8E">
        <w:trPr>
          <w:cantSplit/>
          <w:trHeight w:val="1134"/>
        </w:trPr>
        <w:tc>
          <w:tcPr>
            <w:tcW w:w="508" w:type="dxa"/>
            <w:gridSpan w:val="2"/>
            <w:tcBorders>
              <w:top w:val="nil"/>
              <w:left w:val="nil"/>
              <w:bottom w:val="nil"/>
              <w:right w:val="nil"/>
            </w:tcBorders>
            <w:textDirection w:val="tbRl"/>
          </w:tcPr>
          <w:p w:rsidR="00AF234D" w:rsidRPr="00F26A2A" w:rsidRDefault="00F26A2A" w:rsidP="00141D8E">
            <w:pPr>
              <w:spacing w:before="100" w:beforeAutospacing="1" w:afterAutospacing="1"/>
              <w:ind w:left="113" w:right="113"/>
              <w:rPr>
                <w:rFonts w:ascii="Times New Roman Bold" w:eastAsia="MS Mincho" w:hAnsi="Times New Roman Bold" w:hint="eastAsia"/>
                <w:i/>
                <w:color w:val="000080"/>
                <w:szCs w:val="28"/>
              </w:rPr>
            </w:pPr>
            <w:r w:rsidRPr="00F26A2A">
              <w:rPr>
                <w:rFonts w:eastAsia="MS Mincho"/>
                <w:i/>
                <w:color w:val="000000"/>
                <w:szCs w:val="28"/>
              </w:rPr>
              <w:lastRenderedPageBreak/>
              <w:t>Fig.3.20 -</w:t>
            </w:r>
            <w:r w:rsidR="00AF234D" w:rsidRPr="00F26A2A">
              <w:rPr>
                <w:rFonts w:eastAsia="MS Mincho"/>
                <w:i/>
                <w:color w:val="000000"/>
                <w:szCs w:val="28"/>
              </w:rPr>
              <w:t xml:space="preserve"> MD16msEXP:  Map </w:t>
            </w:r>
            <w:proofErr w:type="gramStart"/>
            <w:r w:rsidR="00AF234D" w:rsidRPr="00F26A2A">
              <w:rPr>
                <w:rFonts w:eastAsia="MS Mincho"/>
                <w:i/>
                <w:color w:val="000000"/>
                <w:szCs w:val="28"/>
              </w:rPr>
              <w:t>By  inside</w:t>
            </w:r>
            <w:proofErr w:type="gramEnd"/>
            <w:r w:rsidR="00AF234D" w:rsidRPr="00F26A2A">
              <w:rPr>
                <w:rFonts w:eastAsia="MS Mincho"/>
                <w:i/>
                <w:color w:val="000000"/>
                <w:szCs w:val="28"/>
              </w:rPr>
              <w:t xml:space="preserve"> the </w:t>
            </w:r>
            <w:proofErr w:type="spellStart"/>
            <w:r w:rsidR="00AF234D" w:rsidRPr="00F26A2A">
              <w:rPr>
                <w:rFonts w:eastAsia="MS Mincho"/>
                <w:i/>
                <w:color w:val="000000"/>
                <w:szCs w:val="28"/>
              </w:rPr>
              <w:t>bioshield</w:t>
            </w:r>
            <w:proofErr w:type="spellEnd"/>
            <w:r w:rsidR="00AF234D" w:rsidRPr="00F26A2A">
              <w:rPr>
                <w:rFonts w:eastAsia="MS Mincho"/>
                <w:i/>
                <w:color w:val="000000"/>
                <w:szCs w:val="28"/>
              </w:rPr>
              <w:t xml:space="preserve">. The map at right is on expanded scale with </w:t>
            </w:r>
            <w:proofErr w:type="spellStart"/>
            <w:r w:rsidR="00AF234D" w:rsidRPr="00F26A2A">
              <w:rPr>
                <w:rFonts w:eastAsia="MS Mincho"/>
                <w:i/>
                <w:color w:val="000000"/>
                <w:szCs w:val="28"/>
              </w:rPr>
              <w:t>non uniform</w:t>
            </w:r>
            <w:proofErr w:type="spellEnd"/>
            <w:r w:rsidR="00AF234D" w:rsidRPr="00F26A2A">
              <w:rPr>
                <w:rFonts w:eastAsia="MS Mincho"/>
                <w:i/>
                <w:color w:val="000000"/>
                <w:szCs w:val="28"/>
              </w:rPr>
              <w:t xml:space="preserve"> contour levels</w:t>
            </w:r>
          </w:p>
        </w:tc>
        <w:tc>
          <w:tcPr>
            <w:tcW w:w="8948" w:type="dxa"/>
            <w:tcBorders>
              <w:top w:val="nil"/>
              <w:left w:val="nil"/>
              <w:bottom w:val="nil"/>
              <w:right w:val="nil"/>
            </w:tcBorders>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37169CF6" wp14:editId="79905531">
                  <wp:extent cx="5470525" cy="78879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70525" cy="7887970"/>
                          </a:xfrm>
                          <a:prstGeom prst="rect">
                            <a:avLst/>
                          </a:prstGeom>
                          <a:noFill/>
                          <a:ln>
                            <a:noFill/>
                          </a:ln>
                        </pic:spPr>
                      </pic:pic>
                    </a:graphicData>
                  </a:graphic>
                </wp:inline>
              </w:drawing>
            </w:r>
          </w:p>
        </w:tc>
      </w:tr>
    </w:tbl>
    <w:p w:rsidR="00AF234D" w:rsidRDefault="00AF234D" w:rsidP="00AF234D">
      <w:pPr>
        <w:rPr>
          <w:rFonts w:ascii="Times New Roman Bold" w:hAnsi="Times New Roman Bold"/>
          <w:color w:val="000080"/>
          <w:szCs w:val="28"/>
        </w:rPr>
      </w:pPr>
    </w:p>
    <w:tbl>
      <w:tblPr>
        <w:tblW w:w="0" w:type="auto"/>
        <w:tblInd w:w="-176" w:type="dxa"/>
        <w:tblLayout w:type="fixed"/>
        <w:tblLook w:val="00A0" w:firstRow="1" w:lastRow="0" w:firstColumn="1" w:lastColumn="0" w:noHBand="0" w:noVBand="0"/>
      </w:tblPr>
      <w:tblGrid>
        <w:gridCol w:w="710"/>
        <w:gridCol w:w="8922"/>
      </w:tblGrid>
      <w:tr w:rsidR="00AF234D" w:rsidRPr="00EE1867" w:rsidTr="00141D8E">
        <w:trPr>
          <w:cantSplit/>
          <w:trHeight w:val="1134"/>
        </w:trPr>
        <w:tc>
          <w:tcPr>
            <w:tcW w:w="710" w:type="dxa"/>
            <w:textDirection w:val="tbRl"/>
          </w:tcPr>
          <w:p w:rsidR="00AF234D" w:rsidRPr="00F26A2A" w:rsidRDefault="00F26A2A" w:rsidP="00141D8E">
            <w:pPr>
              <w:spacing w:before="100" w:beforeAutospacing="1" w:afterAutospacing="1"/>
              <w:ind w:left="113" w:right="113"/>
              <w:rPr>
                <w:rFonts w:ascii="Times New Roman Bold" w:eastAsia="MS Mincho" w:hAnsi="Times New Roman Bold" w:hint="eastAsia"/>
                <w:i/>
                <w:color w:val="000080"/>
                <w:szCs w:val="28"/>
              </w:rPr>
            </w:pPr>
            <w:r w:rsidRPr="00F26A2A">
              <w:rPr>
                <w:rFonts w:eastAsia="MS Mincho"/>
                <w:i/>
                <w:color w:val="000000"/>
                <w:szCs w:val="28"/>
              </w:rPr>
              <w:lastRenderedPageBreak/>
              <w:t>Fig.3.21 -</w:t>
            </w:r>
            <w:r w:rsidR="00AF234D" w:rsidRPr="00F26A2A">
              <w:rPr>
                <w:rFonts w:eastAsia="MS Mincho"/>
                <w:i/>
                <w:color w:val="000000"/>
                <w:szCs w:val="28"/>
              </w:rPr>
              <w:t xml:space="preserve"> FUVDE36msLIN:  Map </w:t>
            </w:r>
            <w:proofErr w:type="spellStart"/>
            <w:r w:rsidR="00AF234D" w:rsidRPr="00F26A2A">
              <w:rPr>
                <w:rFonts w:eastAsia="MS Mincho"/>
                <w:i/>
                <w:color w:val="000000"/>
                <w:szCs w:val="28"/>
              </w:rPr>
              <w:t>dBy</w:t>
            </w:r>
            <w:proofErr w:type="spellEnd"/>
            <w:r w:rsidR="00AF234D" w:rsidRPr="00F26A2A">
              <w:rPr>
                <w:rFonts w:eastAsia="MS Mincho"/>
                <w:i/>
                <w:color w:val="000000"/>
                <w:szCs w:val="28"/>
              </w:rPr>
              <w:t>/</w:t>
            </w:r>
            <w:proofErr w:type="spellStart"/>
            <w:r w:rsidR="00AF234D" w:rsidRPr="00F26A2A">
              <w:rPr>
                <w:rFonts w:eastAsia="MS Mincho"/>
                <w:i/>
                <w:color w:val="000000"/>
                <w:szCs w:val="28"/>
              </w:rPr>
              <w:t>dt</w:t>
            </w:r>
            <w:proofErr w:type="spellEnd"/>
            <w:r w:rsidR="00AF234D" w:rsidRPr="00F26A2A">
              <w:rPr>
                <w:rFonts w:eastAsia="MS Mincho"/>
                <w:i/>
                <w:color w:val="000000"/>
                <w:szCs w:val="28"/>
              </w:rPr>
              <w:t xml:space="preserve"> inside the </w:t>
            </w:r>
            <w:proofErr w:type="spellStart"/>
            <w:r w:rsidR="00AF234D" w:rsidRPr="00F26A2A">
              <w:rPr>
                <w:rFonts w:eastAsia="MS Mincho"/>
                <w:i/>
                <w:color w:val="000000"/>
                <w:szCs w:val="28"/>
              </w:rPr>
              <w:t>bioshield</w:t>
            </w:r>
            <w:proofErr w:type="spellEnd"/>
            <w:r w:rsidR="00AF234D" w:rsidRPr="00F26A2A">
              <w:rPr>
                <w:rFonts w:eastAsia="MS Mincho"/>
                <w:i/>
                <w:color w:val="000000"/>
                <w:szCs w:val="28"/>
              </w:rPr>
              <w:t xml:space="preserve">. The map at right is on expanded scale with </w:t>
            </w:r>
            <w:proofErr w:type="spellStart"/>
            <w:r w:rsidR="00AF234D" w:rsidRPr="00F26A2A">
              <w:rPr>
                <w:rFonts w:eastAsia="MS Mincho"/>
                <w:i/>
                <w:color w:val="000000"/>
                <w:szCs w:val="28"/>
              </w:rPr>
              <w:t>non uniform</w:t>
            </w:r>
            <w:proofErr w:type="spellEnd"/>
            <w:r w:rsidR="00AF234D" w:rsidRPr="00F26A2A">
              <w:rPr>
                <w:rFonts w:eastAsia="MS Mincho"/>
                <w:i/>
                <w:color w:val="000000"/>
                <w:szCs w:val="28"/>
              </w:rPr>
              <w:t xml:space="preserve"> contour levels</w:t>
            </w:r>
          </w:p>
        </w:tc>
        <w:tc>
          <w:tcPr>
            <w:tcW w:w="8922" w:type="dxa"/>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3121321C" wp14:editId="618C3902">
                  <wp:extent cx="5716905" cy="787209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6905" cy="7872095"/>
                          </a:xfrm>
                          <a:prstGeom prst="rect">
                            <a:avLst/>
                          </a:prstGeom>
                          <a:noFill/>
                          <a:ln>
                            <a:noFill/>
                          </a:ln>
                        </pic:spPr>
                      </pic:pic>
                    </a:graphicData>
                  </a:graphic>
                </wp:inline>
              </w:drawing>
            </w:r>
          </w:p>
        </w:tc>
      </w:tr>
    </w:tbl>
    <w:p w:rsidR="00AF234D" w:rsidRDefault="00AF234D" w:rsidP="00AF234D">
      <w:pPr>
        <w:rPr>
          <w:rFonts w:ascii="Times New Roman Bold" w:hAnsi="Times New Roman Bold"/>
          <w:color w:val="000080"/>
          <w:szCs w:val="28"/>
        </w:rPr>
      </w:pPr>
    </w:p>
    <w:p w:rsidR="00AF234D" w:rsidRDefault="00AF234D" w:rsidP="00AF234D">
      <w:pPr>
        <w:rPr>
          <w:rFonts w:ascii="Times New Roman Bold" w:hAnsi="Times New Roman Bold"/>
          <w:color w:val="000080"/>
          <w:szCs w:val="28"/>
        </w:rPr>
      </w:pPr>
    </w:p>
    <w:p w:rsidR="00AF234D" w:rsidRDefault="00AF234D" w:rsidP="00AF234D">
      <w:pPr>
        <w:rPr>
          <w:rFonts w:ascii="Times New Roman Bold" w:hAnsi="Times New Roman Bold"/>
          <w:color w:val="000080"/>
          <w:szCs w:val="28"/>
        </w:rPr>
      </w:pPr>
    </w:p>
    <w:tbl>
      <w:tblPr>
        <w:tblW w:w="0" w:type="auto"/>
        <w:tblInd w:w="-176" w:type="dxa"/>
        <w:tblLayout w:type="fixed"/>
        <w:tblLook w:val="00A0" w:firstRow="1" w:lastRow="0" w:firstColumn="1" w:lastColumn="0" w:noHBand="0" w:noVBand="0"/>
      </w:tblPr>
      <w:tblGrid>
        <w:gridCol w:w="710"/>
        <w:gridCol w:w="8922"/>
      </w:tblGrid>
      <w:tr w:rsidR="00AF234D" w:rsidRPr="00EE1867" w:rsidTr="00141D8E">
        <w:trPr>
          <w:cantSplit/>
          <w:trHeight w:val="1134"/>
        </w:trPr>
        <w:tc>
          <w:tcPr>
            <w:tcW w:w="710" w:type="dxa"/>
            <w:textDirection w:val="tbRl"/>
          </w:tcPr>
          <w:p w:rsidR="00AF234D" w:rsidRPr="00F26A2A" w:rsidRDefault="00F26A2A" w:rsidP="00496754">
            <w:pPr>
              <w:spacing w:before="100" w:beforeAutospacing="1" w:after="100" w:afterAutospacing="1"/>
              <w:ind w:left="113" w:right="113"/>
              <w:rPr>
                <w:rFonts w:ascii="Times New Roman Bold" w:eastAsia="MS Mincho" w:hAnsi="Times New Roman Bold" w:hint="eastAsia"/>
                <w:i/>
                <w:color w:val="000080"/>
                <w:szCs w:val="28"/>
              </w:rPr>
            </w:pPr>
            <w:r w:rsidRPr="00F26A2A">
              <w:rPr>
                <w:rFonts w:eastAsia="MS Mincho"/>
                <w:i/>
                <w:color w:val="000000"/>
                <w:szCs w:val="28"/>
              </w:rPr>
              <w:lastRenderedPageBreak/>
              <w:t>Fig.3.22</w:t>
            </w:r>
            <w:r w:rsidR="00AF234D" w:rsidRPr="00F26A2A">
              <w:rPr>
                <w:rFonts w:eastAsia="MS Mincho"/>
                <w:i/>
                <w:color w:val="000000"/>
                <w:szCs w:val="28"/>
              </w:rPr>
              <w:t xml:space="preserve"> FUVDE36msLIN:  Map </w:t>
            </w:r>
            <w:proofErr w:type="spellStart"/>
            <w:r w:rsidR="00AF234D" w:rsidRPr="00F26A2A">
              <w:rPr>
                <w:rFonts w:eastAsia="MS Mincho"/>
                <w:i/>
                <w:color w:val="000000"/>
                <w:szCs w:val="28"/>
              </w:rPr>
              <w:t>dBx</w:t>
            </w:r>
            <w:proofErr w:type="spellEnd"/>
            <w:r w:rsidR="00AF234D" w:rsidRPr="00F26A2A">
              <w:rPr>
                <w:rFonts w:eastAsia="MS Mincho"/>
                <w:i/>
                <w:color w:val="000000"/>
                <w:szCs w:val="28"/>
              </w:rPr>
              <w:t>/</w:t>
            </w:r>
            <w:proofErr w:type="spellStart"/>
            <w:r w:rsidR="00AF234D" w:rsidRPr="00F26A2A">
              <w:rPr>
                <w:rFonts w:eastAsia="MS Mincho"/>
                <w:i/>
                <w:color w:val="000000"/>
                <w:szCs w:val="28"/>
              </w:rPr>
              <w:t>dt</w:t>
            </w:r>
            <w:proofErr w:type="spellEnd"/>
            <w:r w:rsidR="00AF234D" w:rsidRPr="00F26A2A">
              <w:rPr>
                <w:rFonts w:eastAsia="MS Mincho"/>
                <w:i/>
                <w:color w:val="000000"/>
                <w:szCs w:val="28"/>
              </w:rPr>
              <w:t xml:space="preserve"> inside the </w:t>
            </w:r>
            <w:proofErr w:type="spellStart"/>
            <w:r w:rsidR="00AF234D" w:rsidRPr="00F26A2A">
              <w:rPr>
                <w:rFonts w:eastAsia="MS Mincho"/>
                <w:i/>
                <w:color w:val="000000"/>
                <w:szCs w:val="28"/>
              </w:rPr>
              <w:t>bioshield</w:t>
            </w:r>
            <w:proofErr w:type="spellEnd"/>
            <w:r w:rsidR="00AF234D" w:rsidRPr="00F26A2A">
              <w:rPr>
                <w:rFonts w:eastAsia="MS Mincho"/>
                <w:i/>
                <w:color w:val="000000"/>
                <w:szCs w:val="28"/>
              </w:rPr>
              <w:t xml:space="preserve">. The map at right is on expanded scale with </w:t>
            </w:r>
            <w:proofErr w:type="spellStart"/>
            <w:r w:rsidR="00AF234D" w:rsidRPr="00F26A2A">
              <w:rPr>
                <w:rFonts w:eastAsia="MS Mincho"/>
                <w:i/>
                <w:color w:val="000000"/>
                <w:szCs w:val="28"/>
              </w:rPr>
              <w:t>non uniform</w:t>
            </w:r>
            <w:proofErr w:type="spellEnd"/>
            <w:r w:rsidR="00AF234D" w:rsidRPr="00F26A2A">
              <w:rPr>
                <w:rFonts w:eastAsia="MS Mincho"/>
                <w:i/>
                <w:color w:val="000000"/>
                <w:szCs w:val="28"/>
              </w:rPr>
              <w:t xml:space="preserve"> contour levels</w:t>
            </w:r>
          </w:p>
        </w:tc>
        <w:tc>
          <w:tcPr>
            <w:tcW w:w="8922" w:type="dxa"/>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5B73DD96" wp14:editId="0708B7DC">
                  <wp:extent cx="5549900" cy="7672705"/>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49900" cy="7672705"/>
                          </a:xfrm>
                          <a:prstGeom prst="rect">
                            <a:avLst/>
                          </a:prstGeom>
                          <a:noFill/>
                          <a:ln>
                            <a:noFill/>
                          </a:ln>
                        </pic:spPr>
                      </pic:pic>
                    </a:graphicData>
                  </a:graphic>
                </wp:inline>
              </w:drawing>
            </w:r>
          </w:p>
        </w:tc>
      </w:tr>
    </w:tbl>
    <w:p w:rsidR="00AF234D" w:rsidRDefault="00AF234D" w:rsidP="00AF234D">
      <w:pPr>
        <w:rPr>
          <w:rFonts w:ascii="Times New Roman Bold" w:hAnsi="Times New Roman Bold"/>
          <w:color w:val="000080"/>
          <w:szCs w:val="28"/>
        </w:rPr>
      </w:pPr>
    </w:p>
    <w:p w:rsidR="00AF234D" w:rsidRDefault="00AF234D" w:rsidP="00AF234D">
      <w:pPr>
        <w:rPr>
          <w:rFonts w:ascii="Times New Roman Bold" w:hAnsi="Times New Roman Bold"/>
          <w:color w:val="000080"/>
          <w:szCs w:val="28"/>
        </w:rPr>
      </w:pPr>
    </w:p>
    <w:tbl>
      <w:tblPr>
        <w:tblW w:w="0" w:type="auto"/>
        <w:tblLook w:val="00A0" w:firstRow="1" w:lastRow="0" w:firstColumn="1" w:lastColumn="0" w:noHBand="0" w:noVBand="0"/>
      </w:tblPr>
      <w:tblGrid>
        <w:gridCol w:w="753"/>
        <w:gridCol w:w="8703"/>
      </w:tblGrid>
      <w:tr w:rsidR="00AF234D" w:rsidRPr="00EE1867" w:rsidTr="00141D8E">
        <w:trPr>
          <w:cantSplit/>
          <w:trHeight w:val="1134"/>
        </w:trPr>
        <w:tc>
          <w:tcPr>
            <w:tcW w:w="4728" w:type="dxa"/>
            <w:textDirection w:val="tbRl"/>
          </w:tcPr>
          <w:p w:rsidR="00AF234D" w:rsidRPr="00496754" w:rsidRDefault="00496754" w:rsidP="00141D8E">
            <w:pPr>
              <w:spacing w:before="100" w:beforeAutospacing="1" w:afterAutospacing="1"/>
              <w:ind w:left="113" w:right="113"/>
              <w:rPr>
                <w:rFonts w:eastAsia="MS Mincho"/>
                <w:i/>
                <w:color w:val="000000"/>
                <w:szCs w:val="28"/>
              </w:rPr>
            </w:pPr>
            <w:r w:rsidRPr="00496754">
              <w:rPr>
                <w:rFonts w:eastAsia="MS Mincho"/>
                <w:i/>
                <w:color w:val="000000"/>
                <w:szCs w:val="28"/>
              </w:rPr>
              <w:lastRenderedPageBreak/>
              <w:t>Fig.3.23 -</w:t>
            </w:r>
            <w:r w:rsidR="00AF234D" w:rsidRPr="00496754">
              <w:rPr>
                <w:rFonts w:eastAsia="MS Mincho"/>
                <w:i/>
                <w:color w:val="000000"/>
                <w:szCs w:val="28"/>
              </w:rPr>
              <w:t xml:space="preserve"> FUVDE36msLIN:  Map </w:t>
            </w:r>
            <w:proofErr w:type="spellStart"/>
            <w:r w:rsidR="00AF234D" w:rsidRPr="00496754">
              <w:rPr>
                <w:rFonts w:eastAsia="MS Mincho"/>
                <w:i/>
                <w:color w:val="000000"/>
                <w:szCs w:val="28"/>
              </w:rPr>
              <w:t>Bx</w:t>
            </w:r>
            <w:proofErr w:type="spellEnd"/>
            <w:r w:rsidR="00AF234D" w:rsidRPr="00496754">
              <w:rPr>
                <w:rFonts w:eastAsia="MS Mincho"/>
                <w:i/>
                <w:color w:val="000000"/>
                <w:szCs w:val="28"/>
              </w:rPr>
              <w:t xml:space="preserve"> inside the </w:t>
            </w:r>
            <w:proofErr w:type="spellStart"/>
            <w:r w:rsidR="00AF234D" w:rsidRPr="00496754">
              <w:rPr>
                <w:rFonts w:eastAsia="MS Mincho"/>
                <w:i/>
                <w:color w:val="000000"/>
                <w:szCs w:val="28"/>
              </w:rPr>
              <w:t>bioshield</w:t>
            </w:r>
            <w:proofErr w:type="spellEnd"/>
            <w:r w:rsidR="00AF234D" w:rsidRPr="00496754">
              <w:rPr>
                <w:rFonts w:eastAsia="MS Mincho"/>
                <w:i/>
                <w:color w:val="000000"/>
                <w:szCs w:val="28"/>
              </w:rPr>
              <w:t xml:space="preserve">. The map at right is on expanded scale with </w:t>
            </w:r>
            <w:proofErr w:type="spellStart"/>
            <w:r w:rsidR="00AF234D" w:rsidRPr="00496754">
              <w:rPr>
                <w:rFonts w:eastAsia="MS Mincho"/>
                <w:i/>
                <w:color w:val="000000"/>
                <w:szCs w:val="28"/>
              </w:rPr>
              <w:t>non uniform</w:t>
            </w:r>
            <w:proofErr w:type="spellEnd"/>
            <w:r w:rsidR="00AF234D" w:rsidRPr="00496754">
              <w:rPr>
                <w:rFonts w:eastAsia="MS Mincho"/>
                <w:i/>
                <w:color w:val="000000"/>
                <w:szCs w:val="28"/>
              </w:rPr>
              <w:t xml:space="preserve"> contour levels</w:t>
            </w:r>
          </w:p>
          <w:p w:rsidR="00496754" w:rsidRPr="00EE1867" w:rsidRDefault="00496754" w:rsidP="00141D8E">
            <w:pPr>
              <w:spacing w:before="100" w:beforeAutospacing="1" w:afterAutospacing="1"/>
              <w:ind w:left="113" w:right="113"/>
              <w:rPr>
                <w:rFonts w:ascii="Times New Roman Bold" w:eastAsia="MS Mincho" w:hAnsi="Times New Roman Bold" w:hint="eastAsia"/>
                <w:color w:val="000080"/>
                <w:szCs w:val="28"/>
              </w:rPr>
            </w:pPr>
          </w:p>
        </w:tc>
        <w:tc>
          <w:tcPr>
            <w:tcW w:w="4728" w:type="dxa"/>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748229C4" wp14:editId="408942E8">
                  <wp:extent cx="5716905" cy="75857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16905" cy="7585710"/>
                          </a:xfrm>
                          <a:prstGeom prst="rect">
                            <a:avLst/>
                          </a:prstGeom>
                          <a:noFill/>
                          <a:ln>
                            <a:noFill/>
                          </a:ln>
                        </pic:spPr>
                      </pic:pic>
                    </a:graphicData>
                  </a:graphic>
                </wp:inline>
              </w:drawing>
            </w:r>
          </w:p>
        </w:tc>
      </w:tr>
    </w:tbl>
    <w:p w:rsidR="00AF234D" w:rsidRDefault="00AF234D" w:rsidP="00AF234D">
      <w:pPr>
        <w:rPr>
          <w:rFonts w:ascii="Times New Roman Bold" w:hAnsi="Times New Roman Bold"/>
          <w:color w:val="000080"/>
          <w:szCs w:val="28"/>
        </w:rPr>
      </w:pPr>
    </w:p>
    <w:tbl>
      <w:tblPr>
        <w:tblW w:w="0" w:type="auto"/>
        <w:tblInd w:w="-318" w:type="dxa"/>
        <w:tblLayout w:type="fixed"/>
        <w:tblLook w:val="00A0" w:firstRow="1" w:lastRow="0" w:firstColumn="1" w:lastColumn="0" w:noHBand="0" w:noVBand="0"/>
      </w:tblPr>
      <w:tblGrid>
        <w:gridCol w:w="710"/>
        <w:gridCol w:w="9002"/>
      </w:tblGrid>
      <w:tr w:rsidR="00AF234D" w:rsidRPr="00EE1867" w:rsidTr="00AF234D">
        <w:trPr>
          <w:cantSplit/>
          <w:trHeight w:val="1134"/>
        </w:trPr>
        <w:tc>
          <w:tcPr>
            <w:tcW w:w="710" w:type="dxa"/>
            <w:textDirection w:val="tbRl"/>
          </w:tcPr>
          <w:p w:rsidR="00AF234D" w:rsidRPr="00AF234D" w:rsidRDefault="00496754" w:rsidP="00141D8E">
            <w:pPr>
              <w:spacing w:before="100" w:beforeAutospacing="1" w:afterAutospacing="1"/>
              <w:ind w:left="113" w:right="113"/>
              <w:rPr>
                <w:rFonts w:eastAsia="MS Mincho"/>
                <w:i/>
                <w:color w:val="000000"/>
                <w:szCs w:val="28"/>
              </w:rPr>
            </w:pPr>
            <w:r>
              <w:rPr>
                <w:rFonts w:eastAsia="MS Mincho"/>
                <w:i/>
                <w:color w:val="000000"/>
                <w:szCs w:val="28"/>
              </w:rPr>
              <w:lastRenderedPageBreak/>
              <w:t>Fig.3.24 -</w:t>
            </w:r>
            <w:r w:rsidR="00AF234D" w:rsidRPr="00AF234D">
              <w:rPr>
                <w:rFonts w:eastAsia="MS Mincho"/>
                <w:i/>
                <w:color w:val="000000"/>
                <w:szCs w:val="28"/>
              </w:rPr>
              <w:t xml:space="preserve"> FUVDE36msLIN:  Map </w:t>
            </w:r>
            <w:proofErr w:type="spellStart"/>
            <w:r w:rsidR="00AF234D" w:rsidRPr="00AF234D">
              <w:rPr>
                <w:rFonts w:eastAsia="MS Mincho"/>
                <w:i/>
                <w:color w:val="000000"/>
                <w:szCs w:val="28"/>
              </w:rPr>
              <w:t>Bx</w:t>
            </w:r>
            <w:proofErr w:type="spellEnd"/>
            <w:r w:rsidR="00AF234D" w:rsidRPr="00AF234D">
              <w:rPr>
                <w:rFonts w:eastAsia="MS Mincho"/>
                <w:i/>
                <w:color w:val="000000"/>
                <w:szCs w:val="28"/>
              </w:rPr>
              <w:t xml:space="preserve"> inside the </w:t>
            </w:r>
            <w:proofErr w:type="spellStart"/>
            <w:r w:rsidR="00AF234D" w:rsidRPr="00AF234D">
              <w:rPr>
                <w:rFonts w:eastAsia="MS Mincho"/>
                <w:i/>
                <w:color w:val="000000"/>
                <w:szCs w:val="28"/>
              </w:rPr>
              <w:t>bioshield</w:t>
            </w:r>
            <w:proofErr w:type="spellEnd"/>
            <w:r w:rsidR="00AF234D" w:rsidRPr="00AF234D">
              <w:rPr>
                <w:rFonts w:eastAsia="MS Mincho"/>
                <w:i/>
                <w:color w:val="000000"/>
                <w:szCs w:val="28"/>
              </w:rPr>
              <w:t xml:space="preserve">. The map at right is on expanded scale with </w:t>
            </w:r>
            <w:proofErr w:type="spellStart"/>
            <w:r w:rsidR="00AF234D" w:rsidRPr="00AF234D">
              <w:rPr>
                <w:rFonts w:eastAsia="MS Mincho"/>
                <w:i/>
                <w:color w:val="000000"/>
                <w:szCs w:val="28"/>
              </w:rPr>
              <w:t>non uniform</w:t>
            </w:r>
            <w:proofErr w:type="spellEnd"/>
            <w:r w:rsidR="00AF234D" w:rsidRPr="00AF234D">
              <w:rPr>
                <w:rFonts w:eastAsia="MS Mincho"/>
                <w:i/>
                <w:color w:val="000000"/>
                <w:szCs w:val="28"/>
              </w:rPr>
              <w:t xml:space="preserve"> contour level</w:t>
            </w:r>
          </w:p>
          <w:p w:rsidR="00AF234D" w:rsidRPr="00AF234D" w:rsidRDefault="00AF234D" w:rsidP="00141D8E">
            <w:pPr>
              <w:spacing w:before="100" w:beforeAutospacing="1" w:afterAutospacing="1"/>
              <w:ind w:left="113" w:right="113"/>
              <w:rPr>
                <w:rFonts w:ascii="Times New Roman Bold" w:eastAsia="MS Mincho" w:hAnsi="Times New Roman Bold" w:hint="eastAsia"/>
                <w:i/>
                <w:color w:val="000080"/>
                <w:szCs w:val="28"/>
              </w:rPr>
            </w:pPr>
          </w:p>
        </w:tc>
        <w:tc>
          <w:tcPr>
            <w:tcW w:w="9002" w:type="dxa"/>
          </w:tcPr>
          <w:p w:rsidR="00AF234D" w:rsidRPr="00EE1867" w:rsidRDefault="00AF234D" w:rsidP="00141D8E">
            <w:pPr>
              <w:spacing w:before="100" w:beforeAutospacing="1" w:afterAutospacing="1"/>
              <w:rPr>
                <w:rFonts w:ascii="Times New Roman Bold" w:eastAsia="MS Mincho" w:hAnsi="Times New Roman Bold" w:hint="eastAsia"/>
                <w:color w:val="000080"/>
                <w:szCs w:val="28"/>
              </w:rPr>
            </w:pPr>
            <w:r>
              <w:rPr>
                <w:rFonts w:ascii="Times New Roman Bold" w:eastAsia="MS Mincho" w:hAnsi="Times New Roman Bold"/>
                <w:noProof/>
                <w:color w:val="000080"/>
                <w:szCs w:val="28"/>
                <w:lang w:eastAsia="en-GB"/>
              </w:rPr>
              <w:drawing>
                <wp:inline distT="0" distB="0" distL="0" distR="0" wp14:anchorId="6CD89E1D" wp14:editId="4D36A496">
                  <wp:extent cx="5716905" cy="7498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16905" cy="7498080"/>
                          </a:xfrm>
                          <a:prstGeom prst="rect">
                            <a:avLst/>
                          </a:prstGeom>
                          <a:noFill/>
                          <a:ln>
                            <a:noFill/>
                          </a:ln>
                        </pic:spPr>
                      </pic:pic>
                    </a:graphicData>
                  </a:graphic>
                </wp:inline>
              </w:drawing>
            </w:r>
          </w:p>
        </w:tc>
      </w:tr>
    </w:tbl>
    <w:p w:rsidR="00AF234D" w:rsidRDefault="00AF234D" w:rsidP="00AF234D">
      <w:pPr>
        <w:rPr>
          <w:rFonts w:ascii="Times New Roman Bold" w:hAnsi="Times New Roman Bold"/>
          <w:color w:val="000080"/>
          <w:szCs w:val="28"/>
        </w:rPr>
      </w:pPr>
    </w:p>
    <w:p w:rsidR="00AF234D" w:rsidRDefault="00AF234D" w:rsidP="00AF234D"/>
    <w:p w:rsidR="00AF234D" w:rsidRDefault="00AF234D" w:rsidP="00AF234D"/>
    <w:p w:rsidR="00AF234D" w:rsidRDefault="00AF234D" w:rsidP="00AF234D"/>
    <w:p w:rsidR="009E572A" w:rsidRDefault="009E572A" w:rsidP="00AF234D"/>
    <w:p w:rsidR="009E572A" w:rsidRDefault="009E572A" w:rsidP="00AF234D"/>
    <w:p w:rsidR="009E572A" w:rsidRPr="00666DB0" w:rsidRDefault="009E572A" w:rsidP="00AF234D"/>
    <w:p w:rsidR="00AF234D" w:rsidRDefault="00AF234D" w:rsidP="00AF234D"/>
    <w:p w:rsidR="009E572A" w:rsidRDefault="009E572A" w:rsidP="00AF234D"/>
    <w:p w:rsidR="009E572A" w:rsidRDefault="009E572A" w:rsidP="00AF234D"/>
    <w:tbl>
      <w:tblPr>
        <w:tblStyle w:val="TableGrid"/>
        <w:tblW w:w="0" w:type="auto"/>
        <w:tblLook w:val="04A0" w:firstRow="1" w:lastRow="0" w:firstColumn="1" w:lastColumn="0" w:noHBand="0" w:noVBand="1"/>
      </w:tblPr>
      <w:tblGrid>
        <w:gridCol w:w="9456"/>
      </w:tblGrid>
      <w:tr w:rsidR="00A62D38" w:rsidTr="00285227">
        <w:tc>
          <w:tcPr>
            <w:tcW w:w="9456" w:type="dxa"/>
          </w:tcPr>
          <w:p w:rsidR="00A62D38" w:rsidRPr="000B2CB0" w:rsidRDefault="000B2CB0" w:rsidP="000B2CB0">
            <w:pPr>
              <w:rPr>
                <w:rFonts w:asciiTheme="minorHAnsi" w:hAnsiTheme="minorHAnsi"/>
                <w:i/>
                <w:noProof/>
                <w:lang w:eastAsia="en-GB"/>
              </w:rPr>
            </w:pPr>
            <w:r w:rsidRPr="000B2CB0">
              <w:rPr>
                <w:rFonts w:asciiTheme="minorHAnsi" w:hAnsiTheme="minorHAnsi"/>
                <w:b/>
                <w:i/>
                <w:noProof/>
                <w:lang w:eastAsia="en-GB"/>
              </w:rPr>
              <w:t>Fig. 3.25</w:t>
            </w:r>
            <w:r w:rsidR="000330E3">
              <w:rPr>
                <w:rFonts w:asciiTheme="minorHAnsi" w:hAnsiTheme="minorHAnsi"/>
                <w:b/>
                <w:i/>
                <w:noProof/>
                <w:lang w:eastAsia="en-GB"/>
              </w:rPr>
              <w:t xml:space="preserve"> a,b,c</w:t>
            </w:r>
            <w:r w:rsidRPr="000B2CB0">
              <w:rPr>
                <w:rFonts w:asciiTheme="minorHAnsi" w:hAnsiTheme="minorHAnsi"/>
                <w:b/>
                <w:i/>
                <w:noProof/>
                <w:lang w:eastAsia="en-GB"/>
              </w:rPr>
              <w:t xml:space="preserve"> - </w:t>
            </w:r>
            <w:r w:rsidR="00E759F0" w:rsidRPr="000B2CB0">
              <w:rPr>
                <w:rFonts w:asciiTheme="minorHAnsi" w:hAnsiTheme="minorHAnsi"/>
                <w:b/>
                <w:i/>
                <w:noProof/>
                <w:lang w:eastAsia="en-GB"/>
              </w:rPr>
              <w:t>Radial com</w:t>
            </w:r>
            <w:r w:rsidRPr="000B2CB0">
              <w:rPr>
                <w:rFonts w:asciiTheme="minorHAnsi" w:hAnsiTheme="minorHAnsi"/>
                <w:b/>
                <w:i/>
                <w:noProof/>
                <w:lang w:eastAsia="en-GB"/>
              </w:rPr>
              <w:t xml:space="preserve">ponent of toroidal field on </w:t>
            </w:r>
            <w:r w:rsidR="00E759F0" w:rsidRPr="000B2CB0">
              <w:rPr>
                <w:rFonts w:asciiTheme="minorHAnsi" w:hAnsiTheme="minorHAnsi"/>
                <w:b/>
                <w:i/>
                <w:noProof/>
                <w:lang w:eastAsia="en-GB"/>
              </w:rPr>
              <w:t>equatorial plane</w:t>
            </w:r>
            <w:r w:rsidRPr="000B2CB0">
              <w:rPr>
                <w:rFonts w:asciiTheme="minorHAnsi" w:hAnsiTheme="minorHAnsi"/>
                <w:i/>
                <w:noProof/>
                <w:lang w:eastAsia="en-GB"/>
              </w:rPr>
              <w:t>. In purple the section of TFC inboard and outboard legs. Dashed lines are:</w:t>
            </w:r>
            <w:r w:rsidR="005D413C">
              <w:rPr>
                <w:rFonts w:asciiTheme="minorHAnsi" w:hAnsiTheme="minorHAnsi"/>
                <w:i/>
                <w:noProof/>
                <w:lang w:eastAsia="en-GB"/>
              </w:rPr>
              <w:t>1inner VV</w:t>
            </w:r>
            <w:r w:rsidRPr="000B2CB0">
              <w:rPr>
                <w:rFonts w:asciiTheme="minorHAnsi" w:hAnsiTheme="minorHAnsi"/>
                <w:i/>
                <w:noProof/>
                <w:lang w:eastAsia="en-GB"/>
              </w:rPr>
              <w:t>l,</w:t>
            </w:r>
            <w:r w:rsidR="005D413C">
              <w:rPr>
                <w:rFonts w:asciiTheme="minorHAnsi" w:hAnsiTheme="minorHAnsi"/>
                <w:i/>
                <w:noProof/>
                <w:lang w:eastAsia="en-GB"/>
              </w:rPr>
              <w:t xml:space="preserve"> 2</w:t>
            </w:r>
            <w:r w:rsidRPr="000B2CB0">
              <w:rPr>
                <w:rFonts w:asciiTheme="minorHAnsi" w:hAnsiTheme="minorHAnsi"/>
                <w:i/>
                <w:noProof/>
                <w:lang w:eastAsia="en-GB"/>
              </w:rPr>
              <w:t xml:space="preserve"> outer VV shell and</w:t>
            </w:r>
            <w:r w:rsidR="005D413C">
              <w:rPr>
                <w:rFonts w:asciiTheme="minorHAnsi" w:hAnsiTheme="minorHAnsi"/>
                <w:i/>
                <w:noProof/>
                <w:lang w:eastAsia="en-GB"/>
              </w:rPr>
              <w:t xml:space="preserve"> 3</w:t>
            </w:r>
            <w:r w:rsidRPr="000B2CB0">
              <w:rPr>
                <w:rFonts w:asciiTheme="minorHAnsi" w:hAnsiTheme="minorHAnsi"/>
                <w:i/>
                <w:noProof/>
                <w:lang w:eastAsia="en-GB"/>
              </w:rPr>
              <w:t xml:space="preserve"> Cryostat.</w:t>
            </w:r>
          </w:p>
        </w:tc>
      </w:tr>
      <w:tr w:rsidR="00285227" w:rsidTr="00285227">
        <w:tc>
          <w:tcPr>
            <w:tcW w:w="9456" w:type="dxa"/>
          </w:tcPr>
          <w:p w:rsidR="00285227" w:rsidRDefault="005D413C" w:rsidP="00D722C5">
            <w:r>
              <w:rPr>
                <w:noProof/>
                <w:lang w:eastAsia="en-GB"/>
              </w:rPr>
              <mc:AlternateContent>
                <mc:Choice Requires="wps">
                  <w:drawing>
                    <wp:anchor distT="0" distB="0" distL="114300" distR="114300" simplePos="0" relativeHeight="251676672" behindDoc="0" locked="0" layoutInCell="1" allowOverlap="1" wp14:anchorId="4454F777" wp14:editId="0AA67C6E">
                      <wp:simplePos x="0" y="0"/>
                      <wp:positionH relativeFrom="column">
                        <wp:posOffset>3543300</wp:posOffset>
                      </wp:positionH>
                      <wp:positionV relativeFrom="paragraph">
                        <wp:posOffset>211455</wp:posOffset>
                      </wp:positionV>
                      <wp:extent cx="323850" cy="295275"/>
                      <wp:effectExtent l="0" t="0" r="0" b="0"/>
                      <wp:wrapNone/>
                      <wp:docPr id="69" name="Text Box 69"/>
                      <wp:cNvGraphicFramePr/>
                      <a:graphic xmlns:a="http://schemas.openxmlformats.org/drawingml/2006/main">
                        <a:graphicData uri="http://schemas.microsoft.com/office/word/2010/wordprocessingShape">
                          <wps:wsp>
                            <wps:cNvSpPr txBox="1"/>
                            <wps:spPr>
                              <a:xfrm>
                                <a:off x="0" y="0"/>
                                <a:ext cx="323850" cy="2952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5D413C" w:rsidRDefault="00CB1031">
                                  <w:pPr>
                                    <w:rPr>
                                      <w:rFonts w:asciiTheme="minorHAnsi" w:hAnsiTheme="minorHAnsi"/>
                                      <w:b/>
                                      <w:color w:val="C00000"/>
                                    </w:rPr>
                                  </w:pPr>
                                  <w:r w:rsidRPr="005D413C">
                                    <w:rPr>
                                      <w:rFonts w:asciiTheme="minorHAnsi" w:hAnsiTheme="minorHAnsi"/>
                                      <w:b/>
                                      <w:color w:val="C0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69" o:spid="_x0000_s1026" type="#_x0000_t202" style="position:absolute;left:0;text-align:left;margin-left:279pt;margin-top:16.65pt;width:25.5pt;height:23.2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" fillcolor="white [3201]" stroked="f" strokeweight=".5pt">
                      <v:fill opacity="0"/>
                      <v:textbox>
                        <w:txbxContent>
                          <w:p w:rsidR="00CB1031" w:rsidRPr="005D413C" w:rsidRDefault="00CB1031">
                            <w:pPr>
                              <w:rPr>
                                <w:rFonts w:asciiTheme="minorHAnsi" w:hAnsiTheme="minorHAnsi"/>
                                <w:b/>
                                <w:color w:val="C00000"/>
                              </w:rPr>
                            </w:pPr>
                            <w:r w:rsidRPr="005D413C">
                              <w:rPr>
                                <w:rFonts w:asciiTheme="minorHAnsi" w:hAnsiTheme="minorHAnsi"/>
                                <w:b/>
                                <w:color w:val="C00000"/>
                              </w:rPr>
                              <w:t>3</w:t>
                            </w:r>
                          </w:p>
                        </w:txbxContent>
                      </v:textbox>
                    </v:shape>
                  </w:pict>
                </mc:Fallback>
              </mc:AlternateContent>
            </w:r>
            <w:r>
              <w:rPr>
                <w:noProof/>
                <w:lang w:eastAsia="en-GB"/>
              </w:rPr>
              <mc:AlternateContent>
                <mc:Choice Requires="wps">
                  <w:drawing>
                    <wp:anchor distT="0" distB="0" distL="114300" distR="114300" simplePos="0" relativeHeight="251675648" behindDoc="0" locked="0" layoutInCell="1" allowOverlap="1" wp14:anchorId="30004687" wp14:editId="159E7639">
                      <wp:simplePos x="0" y="0"/>
                      <wp:positionH relativeFrom="column">
                        <wp:posOffset>2400300</wp:posOffset>
                      </wp:positionH>
                      <wp:positionV relativeFrom="paragraph">
                        <wp:posOffset>392430</wp:posOffset>
                      </wp:positionV>
                      <wp:extent cx="371475" cy="314325"/>
                      <wp:effectExtent l="0" t="0" r="0" b="0"/>
                      <wp:wrapNone/>
                      <wp:docPr id="68" name="Text Box 68"/>
                      <wp:cNvGraphicFramePr/>
                      <a:graphic xmlns:a="http://schemas.openxmlformats.org/drawingml/2006/main">
                        <a:graphicData uri="http://schemas.microsoft.com/office/word/2010/wordprocessingShape">
                          <wps:wsp>
                            <wps:cNvSpPr txBox="1"/>
                            <wps:spPr>
                              <a:xfrm flipH="1">
                                <a:off x="0" y="0"/>
                                <a:ext cx="371475" cy="31432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5D413C" w:rsidRDefault="00CB1031">
                                  <w:pPr>
                                    <w:rPr>
                                      <w:rFonts w:asciiTheme="minorHAnsi" w:hAnsiTheme="minorHAnsi"/>
                                      <w:b/>
                                      <w:color w:val="C00000"/>
                                    </w:rPr>
                                  </w:pPr>
                                  <w:r w:rsidRPr="005D413C">
                                    <w:rPr>
                                      <w:rFonts w:asciiTheme="minorHAnsi" w:hAnsiTheme="minorHAnsi"/>
                                      <w:b/>
                                      <w:color w:val="C0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8" o:spid="_x0000_s1027" type="#_x0000_t202" style="position:absolute;left:0;text-align:left;margin-left:189pt;margin-top:30.9pt;width:29.25pt;height:24.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" fillcolor="white [3201]" stroked="f" strokeweight=".5pt">
                      <v:fill opacity="0"/>
                      <v:textbox>
                        <w:txbxContent>
                          <w:p w:rsidR="00CB1031" w:rsidRPr="005D413C" w:rsidRDefault="00CB1031">
                            <w:pPr>
                              <w:rPr>
                                <w:rFonts w:asciiTheme="minorHAnsi" w:hAnsiTheme="minorHAnsi"/>
                                <w:b/>
                                <w:color w:val="C00000"/>
                              </w:rPr>
                            </w:pPr>
                            <w:r w:rsidRPr="005D413C">
                              <w:rPr>
                                <w:rFonts w:asciiTheme="minorHAnsi" w:hAnsiTheme="minorHAnsi"/>
                                <w:b/>
                                <w:color w:val="C00000"/>
                              </w:rPr>
                              <w:t>2</w:t>
                            </w:r>
                          </w:p>
                        </w:txbxContent>
                      </v:textbox>
                    </v:shape>
                  </w:pict>
                </mc:Fallback>
              </mc:AlternateContent>
            </w:r>
            <w:r w:rsidR="003C6E2F">
              <w:rPr>
                <w:noProof/>
                <w:lang w:eastAsia="en-GB"/>
              </w:rPr>
              <mc:AlternateContent>
                <mc:Choice Requires="wps">
                  <w:drawing>
                    <wp:anchor distT="0" distB="0" distL="114300" distR="114300" simplePos="0" relativeHeight="251674624" behindDoc="0" locked="0" layoutInCell="1" allowOverlap="1" wp14:anchorId="7B2A1FA0" wp14:editId="1A0C42CD">
                      <wp:simplePos x="0" y="0"/>
                      <wp:positionH relativeFrom="column">
                        <wp:posOffset>2190750</wp:posOffset>
                      </wp:positionH>
                      <wp:positionV relativeFrom="paragraph">
                        <wp:posOffset>430530</wp:posOffset>
                      </wp:positionV>
                      <wp:extent cx="295275" cy="295275"/>
                      <wp:effectExtent l="0" t="0" r="0" b="0"/>
                      <wp:wrapNone/>
                      <wp:docPr id="67" name="Text Box 67"/>
                      <wp:cNvGraphicFramePr/>
                      <a:graphic xmlns:a="http://schemas.openxmlformats.org/drawingml/2006/main">
                        <a:graphicData uri="http://schemas.microsoft.com/office/word/2010/wordprocessingShape">
                          <wps:wsp>
                            <wps:cNvSpPr txBox="1"/>
                            <wps:spPr>
                              <a:xfrm>
                                <a:off x="0" y="0"/>
                                <a:ext cx="295275" cy="2952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3C6E2F" w:rsidRDefault="00CB1031">
                                  <w:pPr>
                                    <w:rPr>
                                      <w:rFonts w:asciiTheme="minorHAnsi" w:hAnsiTheme="minorHAnsi"/>
                                      <w:b/>
                                      <w:color w:val="C00000"/>
                                    </w:rPr>
                                  </w:pPr>
                                  <w:r w:rsidRPr="003C6E2F">
                                    <w:rPr>
                                      <w:rFonts w:asciiTheme="minorHAnsi" w:hAnsiTheme="minorHAnsi"/>
                                      <w:b/>
                                      <w:color w:val="C0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7" o:spid="_x0000_s1028" type="#_x0000_t202" style="position:absolute;left:0;text-align:left;margin-left:172.5pt;margin-top:33.9pt;width:23.25pt;height:23.2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" fillcolor="white [3201]" stroked="f" strokeweight=".5pt">
                      <v:fill opacity="0"/>
                      <v:textbox>
                        <w:txbxContent>
                          <w:p w:rsidR="00CB1031" w:rsidRPr="003C6E2F" w:rsidRDefault="00CB1031">
                            <w:pPr>
                              <w:rPr>
                                <w:rFonts w:asciiTheme="minorHAnsi" w:hAnsiTheme="minorHAnsi"/>
                                <w:b/>
                                <w:color w:val="C00000"/>
                              </w:rPr>
                            </w:pPr>
                            <w:r w:rsidRPr="003C6E2F">
                              <w:rPr>
                                <w:rFonts w:asciiTheme="minorHAnsi" w:hAnsiTheme="minorHAnsi"/>
                                <w:b/>
                                <w:color w:val="C00000"/>
                              </w:rPr>
                              <w:t>1</w:t>
                            </w:r>
                          </w:p>
                        </w:txbxContent>
                      </v:textbox>
                    </v:shape>
                  </w:pict>
                </mc:Fallback>
              </mc:AlternateContent>
            </w:r>
            <w:r w:rsidR="00285227">
              <w:rPr>
                <w:noProof/>
                <w:lang w:eastAsia="en-GB"/>
              </w:rPr>
              <w:drawing>
                <wp:inline distT="0" distB="0" distL="0" distR="0" wp14:anchorId="636B67BF" wp14:editId="2A77E9D9">
                  <wp:extent cx="6400800" cy="2520000"/>
                  <wp:effectExtent l="0" t="0" r="0" b="0"/>
                  <wp:docPr id="87" name="Picture 87" descr="F:\ANSYS_2013\TotalField\NFM_TFCEVAL\Figures\Presentation2\Slid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F:\ANSYS_2013\TotalField\NFM_TFCEVAL\Figures\Presentation2\Slide1.PNG"/>
                          <pic:cNvPicPr>
                            <a:picLocks noChangeAspect="1" noChangeArrowheads="1"/>
                          </pic:cNvPicPr>
                        </pic:nvPicPr>
                        <pic:blipFill rotWithShape="1">
                          <a:blip r:embed="rId55">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85227" w:rsidTr="00285227">
        <w:tc>
          <w:tcPr>
            <w:tcW w:w="9456" w:type="dxa"/>
          </w:tcPr>
          <w:p w:rsidR="00285227" w:rsidRPr="000B2CB0" w:rsidRDefault="000B2CB0" w:rsidP="000B2CB0">
            <w:pPr>
              <w:rPr>
                <w:rFonts w:asciiTheme="minorHAnsi" w:hAnsiTheme="minorHAnsi"/>
                <w:i/>
                <w:noProof/>
                <w:lang w:eastAsia="en-GB"/>
              </w:rPr>
            </w:pPr>
            <w:r w:rsidRPr="000B2CB0">
              <w:rPr>
                <w:rFonts w:asciiTheme="minorHAnsi" w:hAnsiTheme="minorHAnsi"/>
                <w:i/>
                <w:noProof/>
                <w:lang w:eastAsia="en-GB"/>
              </w:rPr>
              <w:t>a. Full scale: -4.38 to 4.38 T</w:t>
            </w:r>
            <w:r w:rsidR="003C6E2F">
              <w:rPr>
                <w:rFonts w:asciiTheme="minorHAnsi" w:hAnsiTheme="minorHAnsi"/>
                <w:i/>
                <w:noProof/>
                <w:lang w:eastAsia="en-GB"/>
              </w:rPr>
              <w:t xml:space="preserve"> (r</w:t>
            </w:r>
            <w:r w:rsidR="003C6E2F">
              <w:rPr>
                <w:rFonts w:asciiTheme="minorHAnsi" w:hAnsiTheme="minorHAnsi"/>
                <w:i/>
                <w:noProof/>
                <w:vertAlign w:val="subscript"/>
                <w:lang w:eastAsia="en-GB"/>
              </w:rPr>
              <w:t>1</w:t>
            </w:r>
            <w:r w:rsidR="003C6E2F">
              <w:rPr>
                <w:rFonts w:asciiTheme="minorHAnsi" w:hAnsiTheme="minorHAnsi"/>
                <w:i/>
                <w:noProof/>
                <w:lang w:eastAsia="en-GB"/>
              </w:rPr>
              <w:t>= 8.8 m; r</w:t>
            </w:r>
            <w:r w:rsidR="003C6E2F">
              <w:rPr>
                <w:rFonts w:asciiTheme="minorHAnsi" w:hAnsiTheme="minorHAnsi"/>
                <w:i/>
                <w:noProof/>
                <w:vertAlign w:val="subscript"/>
                <w:lang w:eastAsia="en-GB"/>
              </w:rPr>
              <w:t xml:space="preserve">2 </w:t>
            </w:r>
            <w:r w:rsidR="003C6E2F">
              <w:rPr>
                <w:rFonts w:asciiTheme="minorHAnsi" w:hAnsiTheme="minorHAnsi"/>
                <w:i/>
                <w:noProof/>
                <w:lang w:eastAsia="en-GB"/>
              </w:rPr>
              <w:t>= 9.5; r</w:t>
            </w:r>
            <w:r w:rsidR="003C6E2F">
              <w:rPr>
                <w:rFonts w:asciiTheme="minorHAnsi" w:hAnsiTheme="minorHAnsi"/>
                <w:i/>
                <w:noProof/>
                <w:vertAlign w:val="subscript"/>
                <w:lang w:eastAsia="en-GB"/>
              </w:rPr>
              <w:t>3</w:t>
            </w:r>
            <w:r w:rsidR="003C6E2F">
              <w:rPr>
                <w:rFonts w:asciiTheme="minorHAnsi" w:hAnsiTheme="minorHAnsi"/>
                <w:i/>
                <w:noProof/>
                <w:lang w:eastAsia="en-GB"/>
              </w:rPr>
              <w:t>= 14 m)</w:t>
            </w:r>
          </w:p>
        </w:tc>
      </w:tr>
      <w:tr w:rsidR="00285227" w:rsidTr="00285227">
        <w:tc>
          <w:tcPr>
            <w:tcW w:w="9456" w:type="dxa"/>
          </w:tcPr>
          <w:p w:rsidR="00285227" w:rsidRDefault="00285227" w:rsidP="00D722C5">
            <w:r>
              <w:rPr>
                <w:noProof/>
                <w:lang w:eastAsia="en-GB"/>
              </w:rPr>
              <w:drawing>
                <wp:inline distT="0" distB="0" distL="0" distR="0" wp14:anchorId="5552ED0B" wp14:editId="695C9636">
                  <wp:extent cx="6400800" cy="2520000"/>
                  <wp:effectExtent l="0" t="0" r="0" b="0"/>
                  <wp:docPr id="88" name="Picture 88" descr="F:\ANSYS_2013\TotalField\NFM_TFCEVAL\Figures\Presentation2\Sli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F:\ANSYS_2013\TotalField\NFM_TFCEVAL\Figures\Presentation2\Slide2.PNG"/>
                          <pic:cNvPicPr>
                            <a:picLocks noChangeAspect="1" noChangeArrowheads="1"/>
                          </pic:cNvPicPr>
                        </pic:nvPicPr>
                        <pic:blipFill rotWithShape="1">
                          <a:blip r:embed="rId56">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85227" w:rsidTr="00285227">
        <w:tc>
          <w:tcPr>
            <w:tcW w:w="9456" w:type="dxa"/>
          </w:tcPr>
          <w:p w:rsidR="00285227" w:rsidRDefault="000B2CB0" w:rsidP="00D722C5">
            <w:pPr>
              <w:rPr>
                <w:noProof/>
                <w:lang w:eastAsia="en-GB"/>
              </w:rPr>
            </w:pPr>
            <w:r>
              <w:rPr>
                <w:rFonts w:asciiTheme="minorHAnsi" w:hAnsiTheme="minorHAnsi"/>
                <w:i/>
                <w:noProof/>
                <w:lang w:eastAsia="en-GB"/>
              </w:rPr>
              <w:t>b</w:t>
            </w:r>
            <w:r w:rsidRPr="000B2CB0">
              <w:rPr>
                <w:rFonts w:asciiTheme="minorHAnsi" w:hAnsiTheme="minorHAnsi"/>
                <w:i/>
                <w:noProof/>
                <w:lang w:eastAsia="en-GB"/>
              </w:rPr>
              <w:t xml:space="preserve">. </w:t>
            </w:r>
            <w:r>
              <w:rPr>
                <w:rFonts w:asciiTheme="minorHAnsi" w:hAnsiTheme="minorHAnsi"/>
                <w:i/>
                <w:noProof/>
                <w:lang w:eastAsia="en-GB"/>
              </w:rPr>
              <w:t>Between -</w:t>
            </w:r>
            <w:r w:rsidR="000330E3">
              <w:rPr>
                <w:rFonts w:asciiTheme="minorHAnsi" w:hAnsiTheme="minorHAnsi"/>
                <w:i/>
                <w:noProof/>
                <w:lang w:eastAsia="en-GB"/>
              </w:rPr>
              <w:t>0.</w:t>
            </w:r>
            <w:r>
              <w:rPr>
                <w:rFonts w:asciiTheme="minorHAnsi" w:hAnsiTheme="minorHAnsi"/>
                <w:i/>
                <w:noProof/>
                <w:lang w:eastAsia="en-GB"/>
              </w:rPr>
              <w:t>5</w:t>
            </w:r>
            <w:r w:rsidR="000330E3">
              <w:rPr>
                <w:rFonts w:asciiTheme="minorHAnsi" w:hAnsiTheme="minorHAnsi"/>
                <w:i/>
                <w:noProof/>
                <w:lang w:eastAsia="en-GB"/>
              </w:rPr>
              <w:t xml:space="preserve"> and 0.5</w:t>
            </w:r>
            <w:r w:rsidRPr="000B2CB0">
              <w:rPr>
                <w:rFonts w:asciiTheme="minorHAnsi" w:hAnsiTheme="minorHAnsi"/>
                <w:i/>
                <w:noProof/>
                <w:lang w:eastAsia="en-GB"/>
              </w:rPr>
              <w:t xml:space="preserve"> T</w:t>
            </w:r>
          </w:p>
        </w:tc>
      </w:tr>
      <w:tr w:rsidR="00285227" w:rsidTr="00285227">
        <w:tc>
          <w:tcPr>
            <w:tcW w:w="9456" w:type="dxa"/>
          </w:tcPr>
          <w:p w:rsidR="00285227" w:rsidRDefault="00285227" w:rsidP="00D722C5">
            <w:pPr>
              <w:rPr>
                <w:noProof/>
                <w:lang w:eastAsia="en-GB"/>
              </w:rPr>
            </w:pPr>
            <w:r>
              <w:rPr>
                <w:noProof/>
                <w:lang w:eastAsia="en-GB"/>
              </w:rPr>
              <w:drawing>
                <wp:inline distT="0" distB="0" distL="0" distR="0" wp14:anchorId="1FFB7FF1" wp14:editId="0E6810BA">
                  <wp:extent cx="6400800" cy="2520000"/>
                  <wp:effectExtent l="0" t="0" r="0" b="0"/>
                  <wp:docPr id="89" name="Picture 89" descr="F:\ANSYS_2013\TotalField\NFM_TFCEVAL\Figures\Presentation2\Slid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F:\ANSYS_2013\TotalField\NFM_TFCEVAL\Figures\Presentation2\Slide3.PNG"/>
                          <pic:cNvPicPr>
                            <a:picLocks noChangeAspect="1" noChangeArrowheads="1"/>
                          </pic:cNvPicPr>
                        </pic:nvPicPr>
                        <pic:blipFill rotWithShape="1">
                          <a:blip r:embed="rId57">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85227" w:rsidTr="00285227">
        <w:tc>
          <w:tcPr>
            <w:tcW w:w="9456" w:type="dxa"/>
          </w:tcPr>
          <w:p w:rsidR="00285227" w:rsidRDefault="000330E3" w:rsidP="00A62D38">
            <w:pPr>
              <w:rPr>
                <w:noProof/>
                <w:lang w:eastAsia="en-GB"/>
              </w:rPr>
            </w:pPr>
            <w:r>
              <w:rPr>
                <w:rFonts w:asciiTheme="minorHAnsi" w:hAnsiTheme="minorHAnsi"/>
                <w:i/>
                <w:noProof/>
                <w:lang w:eastAsia="en-GB"/>
              </w:rPr>
              <w:t>c</w:t>
            </w:r>
            <w:r w:rsidRPr="000B2CB0">
              <w:rPr>
                <w:rFonts w:asciiTheme="minorHAnsi" w:hAnsiTheme="minorHAnsi"/>
                <w:i/>
                <w:noProof/>
                <w:lang w:eastAsia="en-GB"/>
              </w:rPr>
              <w:t xml:space="preserve">. </w:t>
            </w:r>
            <w:r>
              <w:rPr>
                <w:rFonts w:asciiTheme="minorHAnsi" w:hAnsiTheme="minorHAnsi"/>
                <w:i/>
                <w:noProof/>
                <w:lang w:eastAsia="en-GB"/>
              </w:rPr>
              <w:t>Between -0.05 and 0.05</w:t>
            </w:r>
            <w:r w:rsidRPr="000B2CB0">
              <w:rPr>
                <w:rFonts w:asciiTheme="minorHAnsi" w:hAnsiTheme="minorHAnsi"/>
                <w:i/>
                <w:noProof/>
                <w:lang w:eastAsia="en-GB"/>
              </w:rPr>
              <w:t xml:space="preserve"> T</w:t>
            </w:r>
          </w:p>
        </w:tc>
      </w:tr>
      <w:tr w:rsidR="00A62D38" w:rsidTr="00A62D38">
        <w:tc>
          <w:tcPr>
            <w:tcW w:w="9456" w:type="dxa"/>
          </w:tcPr>
          <w:p w:rsidR="00A62D38" w:rsidRDefault="000330E3" w:rsidP="00D722C5">
            <w:r w:rsidRPr="000B2CB0">
              <w:rPr>
                <w:rFonts w:asciiTheme="minorHAnsi" w:hAnsiTheme="minorHAnsi"/>
                <w:b/>
                <w:i/>
                <w:noProof/>
                <w:lang w:eastAsia="en-GB"/>
              </w:rPr>
              <w:lastRenderedPageBreak/>
              <w:t>Fig. 3.25</w:t>
            </w:r>
            <w:r>
              <w:rPr>
                <w:rFonts w:asciiTheme="minorHAnsi" w:hAnsiTheme="minorHAnsi"/>
                <w:b/>
                <w:i/>
                <w:noProof/>
                <w:lang w:eastAsia="en-GB"/>
              </w:rPr>
              <w:t xml:space="preserve"> d,e</w:t>
            </w:r>
            <w:r w:rsidRPr="000B2CB0">
              <w:rPr>
                <w:rFonts w:asciiTheme="minorHAnsi" w:hAnsiTheme="minorHAnsi"/>
                <w:b/>
                <w:i/>
                <w:noProof/>
                <w:lang w:eastAsia="en-GB"/>
              </w:rPr>
              <w:t xml:space="preserve"> - Radial component of toroidal field on equatorial plane</w:t>
            </w:r>
            <w:r w:rsidRPr="000B2CB0">
              <w:rPr>
                <w:rFonts w:asciiTheme="minorHAnsi" w:hAnsiTheme="minorHAnsi"/>
                <w:i/>
                <w:noProof/>
                <w:lang w:eastAsia="en-GB"/>
              </w:rPr>
              <w:t>. In purple the section of TFC inboard and outboard legs. Dashed lines are: inner VV shell, outer VV shell and Cryostat.</w:t>
            </w:r>
          </w:p>
        </w:tc>
      </w:tr>
      <w:tr w:rsidR="00A62D38" w:rsidTr="00A62D38">
        <w:tc>
          <w:tcPr>
            <w:tcW w:w="9456" w:type="dxa"/>
          </w:tcPr>
          <w:p w:rsidR="00A62D38" w:rsidRDefault="005D413C" w:rsidP="00D722C5">
            <w:r>
              <w:rPr>
                <w:noProof/>
                <w:lang w:eastAsia="en-GB"/>
              </w:rPr>
              <mc:AlternateContent>
                <mc:Choice Requires="wps">
                  <w:drawing>
                    <wp:anchor distT="0" distB="0" distL="114300" distR="114300" simplePos="0" relativeHeight="251679744" behindDoc="0" locked="0" layoutInCell="1" allowOverlap="1" wp14:anchorId="495670AF" wp14:editId="142DBD7F">
                      <wp:simplePos x="0" y="0"/>
                      <wp:positionH relativeFrom="column">
                        <wp:posOffset>3533775</wp:posOffset>
                      </wp:positionH>
                      <wp:positionV relativeFrom="paragraph">
                        <wp:posOffset>198120</wp:posOffset>
                      </wp:positionV>
                      <wp:extent cx="400050" cy="295275"/>
                      <wp:effectExtent l="0" t="0" r="0" b="0"/>
                      <wp:wrapNone/>
                      <wp:docPr id="72" name="Text Box 72"/>
                      <wp:cNvGraphicFramePr/>
                      <a:graphic xmlns:a="http://schemas.openxmlformats.org/drawingml/2006/main">
                        <a:graphicData uri="http://schemas.microsoft.com/office/word/2010/wordprocessingShape">
                          <wps:wsp>
                            <wps:cNvSpPr txBox="1"/>
                            <wps:spPr>
                              <a:xfrm>
                                <a:off x="0" y="0"/>
                                <a:ext cx="400050" cy="2952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5D413C" w:rsidRDefault="00CB1031">
                                  <w:pPr>
                                    <w:rPr>
                                      <w:rFonts w:asciiTheme="minorHAnsi" w:hAnsiTheme="minorHAnsi"/>
                                      <w:b/>
                                      <w:color w:val="C00000"/>
                                    </w:rPr>
                                  </w:pPr>
                                  <w:r w:rsidRPr="005D413C">
                                    <w:rPr>
                                      <w:rFonts w:asciiTheme="minorHAnsi" w:hAnsiTheme="minorHAnsi"/>
                                      <w:b/>
                                      <w:color w:val="C0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 o:spid="_x0000_s1029" type="#_x0000_t202" style="position:absolute;left:0;text-align:left;margin-left:278.25pt;margin-top:15.6pt;width:31.5pt;height:23.2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" fillcolor="white [3201]" stroked="f" strokeweight=".5pt">
                      <v:fill opacity="0"/>
                      <v:textbox>
                        <w:txbxContent>
                          <w:p w:rsidR="00CB1031" w:rsidRPr="005D413C" w:rsidRDefault="00CB1031">
                            <w:pPr>
                              <w:rPr>
                                <w:rFonts w:asciiTheme="minorHAnsi" w:hAnsiTheme="minorHAnsi"/>
                                <w:b/>
                                <w:color w:val="C00000"/>
                              </w:rPr>
                            </w:pPr>
                            <w:r w:rsidRPr="005D413C">
                              <w:rPr>
                                <w:rFonts w:asciiTheme="minorHAnsi" w:hAnsiTheme="minorHAnsi"/>
                                <w:b/>
                                <w:color w:val="C00000"/>
                              </w:rPr>
                              <w:t>3</w:t>
                            </w:r>
                          </w:p>
                        </w:txbxContent>
                      </v:textbox>
                    </v:shape>
                  </w:pict>
                </mc:Fallback>
              </mc:AlternateContent>
            </w:r>
            <w:r>
              <w:rPr>
                <w:noProof/>
                <w:lang w:eastAsia="en-GB"/>
              </w:rPr>
              <mc:AlternateContent>
                <mc:Choice Requires="wps">
                  <w:drawing>
                    <wp:anchor distT="0" distB="0" distL="114300" distR="114300" simplePos="0" relativeHeight="251678720" behindDoc="0" locked="0" layoutInCell="1" allowOverlap="1" wp14:anchorId="39CB7566" wp14:editId="4D638FBD">
                      <wp:simplePos x="0" y="0"/>
                      <wp:positionH relativeFrom="column">
                        <wp:posOffset>2409825</wp:posOffset>
                      </wp:positionH>
                      <wp:positionV relativeFrom="paragraph">
                        <wp:posOffset>369570</wp:posOffset>
                      </wp:positionV>
                      <wp:extent cx="323850" cy="342900"/>
                      <wp:effectExtent l="0" t="0" r="0" b="0"/>
                      <wp:wrapNone/>
                      <wp:docPr id="71" name="Text Box 71"/>
                      <wp:cNvGraphicFramePr/>
                      <a:graphic xmlns:a="http://schemas.openxmlformats.org/drawingml/2006/main">
                        <a:graphicData uri="http://schemas.microsoft.com/office/word/2010/wordprocessingShape">
                          <wps:wsp>
                            <wps:cNvSpPr txBox="1"/>
                            <wps:spPr>
                              <a:xfrm>
                                <a:off x="0" y="0"/>
                                <a:ext cx="323850" cy="34290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5D413C" w:rsidRDefault="00CB1031">
                                  <w:pPr>
                                    <w:rPr>
                                      <w:rFonts w:asciiTheme="minorHAnsi" w:hAnsiTheme="minorHAnsi"/>
                                      <w:b/>
                                      <w:color w:val="C00000"/>
                                    </w:rPr>
                                  </w:pPr>
                                  <w:r w:rsidRPr="005D413C">
                                    <w:rPr>
                                      <w:rFonts w:asciiTheme="minorHAnsi" w:hAnsiTheme="minorHAnsi"/>
                                      <w:b/>
                                      <w:color w:val="C0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30" type="#_x0000_t202" style="position:absolute;left:0;text-align:left;margin-left:189.75pt;margin-top:29.1pt;width:25.5pt;height:2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" fillcolor="white [3201]" stroked="f" strokeweight=".5pt">
                      <v:fill opacity="0"/>
                      <v:textbox>
                        <w:txbxContent>
                          <w:p w:rsidR="00CB1031" w:rsidRPr="005D413C" w:rsidRDefault="00CB1031">
                            <w:pPr>
                              <w:rPr>
                                <w:rFonts w:asciiTheme="minorHAnsi" w:hAnsiTheme="minorHAnsi"/>
                                <w:b/>
                                <w:color w:val="C00000"/>
                              </w:rPr>
                            </w:pPr>
                            <w:r w:rsidRPr="005D413C">
                              <w:rPr>
                                <w:rFonts w:asciiTheme="minorHAnsi" w:hAnsiTheme="minorHAnsi"/>
                                <w:b/>
                                <w:color w:val="C00000"/>
                              </w:rPr>
                              <w:t>2</w:t>
                            </w:r>
                          </w:p>
                        </w:txbxContent>
                      </v:textbox>
                    </v:shape>
                  </w:pict>
                </mc:Fallback>
              </mc:AlternateContent>
            </w:r>
            <w:r>
              <w:rPr>
                <w:noProof/>
                <w:lang w:eastAsia="en-GB"/>
              </w:rPr>
              <mc:AlternateContent>
                <mc:Choice Requires="wps">
                  <w:drawing>
                    <wp:anchor distT="0" distB="0" distL="114300" distR="114300" simplePos="0" relativeHeight="251677696" behindDoc="0" locked="0" layoutInCell="1" allowOverlap="1" wp14:anchorId="7F8E1CA6" wp14:editId="09EE0817">
                      <wp:simplePos x="0" y="0"/>
                      <wp:positionH relativeFrom="column">
                        <wp:posOffset>2228850</wp:posOffset>
                      </wp:positionH>
                      <wp:positionV relativeFrom="paragraph">
                        <wp:posOffset>407670</wp:posOffset>
                      </wp:positionV>
                      <wp:extent cx="266700" cy="247650"/>
                      <wp:effectExtent l="0" t="0" r="0" b="0"/>
                      <wp:wrapNone/>
                      <wp:docPr id="70" name="Text Box 70"/>
                      <wp:cNvGraphicFramePr/>
                      <a:graphic xmlns:a="http://schemas.openxmlformats.org/drawingml/2006/main">
                        <a:graphicData uri="http://schemas.microsoft.com/office/word/2010/wordprocessingShape">
                          <wps:wsp>
                            <wps:cNvSpPr txBox="1"/>
                            <wps:spPr>
                              <a:xfrm>
                                <a:off x="0" y="0"/>
                                <a:ext cx="266700" cy="24765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5D413C" w:rsidRDefault="00CB1031">
                                  <w:pPr>
                                    <w:rPr>
                                      <w:rFonts w:asciiTheme="minorHAnsi" w:hAnsiTheme="minorHAnsi"/>
                                      <w:b/>
                                      <w:color w:val="C00000"/>
                                    </w:rPr>
                                  </w:pPr>
                                  <w:r w:rsidRPr="005D413C">
                                    <w:rPr>
                                      <w:rFonts w:asciiTheme="minorHAnsi" w:hAnsiTheme="minorHAnsi"/>
                                      <w:b/>
                                      <w:color w:val="C0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0" o:spid="_x0000_s1031" type="#_x0000_t202" style="position:absolute;left:0;text-align:left;margin-left:175.5pt;margin-top:32.1pt;width:21pt;height:19.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" fillcolor="white [3201]" stroked="f" strokeweight=".5pt">
                      <v:fill opacity="0"/>
                      <v:textbox>
                        <w:txbxContent>
                          <w:p w:rsidR="00CB1031" w:rsidRPr="005D413C" w:rsidRDefault="00CB1031">
                            <w:pPr>
                              <w:rPr>
                                <w:rFonts w:asciiTheme="minorHAnsi" w:hAnsiTheme="minorHAnsi"/>
                                <w:b/>
                                <w:color w:val="C00000"/>
                              </w:rPr>
                            </w:pPr>
                            <w:r w:rsidRPr="005D413C">
                              <w:rPr>
                                <w:rFonts w:asciiTheme="minorHAnsi" w:hAnsiTheme="minorHAnsi"/>
                                <w:b/>
                                <w:color w:val="C00000"/>
                              </w:rPr>
                              <w:t>1</w:t>
                            </w:r>
                          </w:p>
                        </w:txbxContent>
                      </v:textbox>
                    </v:shape>
                  </w:pict>
                </mc:Fallback>
              </mc:AlternateContent>
            </w:r>
            <w:r w:rsidR="00FF718E">
              <w:rPr>
                <w:noProof/>
                <w:lang w:eastAsia="en-GB"/>
              </w:rPr>
              <w:drawing>
                <wp:inline distT="0" distB="0" distL="0" distR="0" wp14:anchorId="0BB91088" wp14:editId="55BBF165">
                  <wp:extent cx="6400800" cy="2520000"/>
                  <wp:effectExtent l="0" t="0" r="0" b="0"/>
                  <wp:docPr id="90" name="Picture 90" descr="F:\ANSYS_2013\TotalField\NFM_TFCEVAL\Figures\Presentation2\Slid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F:\ANSYS_2013\TotalField\NFM_TFCEVAL\Figures\Presentation2\Slide4.PNG"/>
                          <pic:cNvPicPr>
                            <a:picLocks noChangeAspect="1" noChangeArrowheads="1"/>
                          </pic:cNvPicPr>
                        </pic:nvPicPr>
                        <pic:blipFill rotWithShape="1">
                          <a:blip r:embed="rId58">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62D38" w:rsidTr="00A62D38">
        <w:tc>
          <w:tcPr>
            <w:tcW w:w="9456" w:type="dxa"/>
          </w:tcPr>
          <w:p w:rsidR="00A62D38" w:rsidRDefault="000330E3" w:rsidP="00D722C5">
            <w:r>
              <w:rPr>
                <w:rFonts w:asciiTheme="minorHAnsi" w:hAnsiTheme="minorHAnsi"/>
                <w:i/>
                <w:noProof/>
                <w:lang w:eastAsia="en-GB"/>
              </w:rPr>
              <w:t>d</w:t>
            </w:r>
            <w:r w:rsidRPr="000B2CB0">
              <w:rPr>
                <w:rFonts w:asciiTheme="minorHAnsi" w:hAnsiTheme="minorHAnsi"/>
                <w:i/>
                <w:noProof/>
                <w:lang w:eastAsia="en-GB"/>
              </w:rPr>
              <w:t xml:space="preserve">. </w:t>
            </w:r>
            <w:r>
              <w:rPr>
                <w:rFonts w:asciiTheme="minorHAnsi" w:hAnsiTheme="minorHAnsi"/>
                <w:i/>
                <w:noProof/>
                <w:lang w:eastAsia="en-GB"/>
              </w:rPr>
              <w:t>Between -0.006 and 0.006</w:t>
            </w:r>
            <w:r w:rsidRPr="000B2CB0">
              <w:rPr>
                <w:rFonts w:asciiTheme="minorHAnsi" w:hAnsiTheme="minorHAnsi"/>
                <w:i/>
                <w:noProof/>
                <w:lang w:eastAsia="en-GB"/>
              </w:rPr>
              <w:t xml:space="preserve"> T</w:t>
            </w:r>
          </w:p>
        </w:tc>
      </w:tr>
      <w:tr w:rsidR="00A62D38" w:rsidTr="00A62D38">
        <w:tc>
          <w:tcPr>
            <w:tcW w:w="9456" w:type="dxa"/>
          </w:tcPr>
          <w:p w:rsidR="00A62D38" w:rsidRDefault="00FF718E" w:rsidP="00D722C5">
            <w:r>
              <w:rPr>
                <w:noProof/>
                <w:lang w:eastAsia="en-GB"/>
              </w:rPr>
              <w:drawing>
                <wp:inline distT="0" distB="0" distL="0" distR="0" wp14:anchorId="26288E2E" wp14:editId="7CE3300E">
                  <wp:extent cx="6400800" cy="2520000"/>
                  <wp:effectExtent l="0" t="0" r="0" b="0"/>
                  <wp:docPr id="91" name="Picture 91" descr="F:\ANSYS_2013\TotalField\NFM_TFCEVAL\Figures\Presentation2\Slid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F:\ANSYS_2013\TotalField\NFM_TFCEVAL\Figures\Presentation2\Slide5.PNG"/>
                          <pic:cNvPicPr>
                            <a:picLocks noChangeAspect="1" noChangeArrowheads="1"/>
                          </pic:cNvPicPr>
                        </pic:nvPicPr>
                        <pic:blipFill rotWithShape="1">
                          <a:blip r:embed="rId59">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62D38" w:rsidTr="00A62D38">
        <w:tc>
          <w:tcPr>
            <w:tcW w:w="9456" w:type="dxa"/>
          </w:tcPr>
          <w:p w:rsidR="00A62D38" w:rsidRDefault="000330E3" w:rsidP="000330E3">
            <w:r>
              <w:rPr>
                <w:rFonts w:asciiTheme="minorHAnsi" w:hAnsiTheme="minorHAnsi"/>
                <w:i/>
                <w:noProof/>
                <w:lang w:eastAsia="en-GB"/>
              </w:rPr>
              <w:t>e</w:t>
            </w:r>
            <w:r w:rsidRPr="000B2CB0">
              <w:rPr>
                <w:rFonts w:asciiTheme="minorHAnsi" w:hAnsiTheme="minorHAnsi"/>
                <w:i/>
                <w:noProof/>
                <w:lang w:eastAsia="en-GB"/>
              </w:rPr>
              <w:t xml:space="preserve">. </w:t>
            </w:r>
            <w:r>
              <w:rPr>
                <w:rFonts w:asciiTheme="minorHAnsi" w:hAnsiTheme="minorHAnsi"/>
                <w:i/>
                <w:noProof/>
                <w:lang w:eastAsia="en-GB"/>
              </w:rPr>
              <w:t xml:space="preserve">Between </w:t>
            </w:r>
            <m:oMath>
              <m:r>
                <w:rPr>
                  <w:rFonts w:ascii="Cambria Math" w:hAnsi="Cambria Math"/>
                  <w:noProof/>
                  <w:lang w:eastAsia="en-GB"/>
                </w:rPr>
                <m:t>-0.6∙</m:t>
              </m:r>
              <m:sSup>
                <m:sSupPr>
                  <m:ctrlPr>
                    <w:rPr>
                      <w:rFonts w:ascii="Cambria Math" w:hAnsi="Cambria Math"/>
                      <w:i/>
                      <w:noProof/>
                      <w:lang w:eastAsia="en-GB"/>
                    </w:rPr>
                  </m:ctrlPr>
                </m:sSupPr>
                <m:e>
                  <m:r>
                    <w:rPr>
                      <w:rFonts w:ascii="Cambria Math" w:hAnsi="Cambria Math"/>
                      <w:noProof/>
                      <w:lang w:eastAsia="en-GB"/>
                    </w:rPr>
                    <m:t>10</m:t>
                  </m:r>
                </m:e>
                <m:sup>
                  <m:r>
                    <w:rPr>
                      <w:rFonts w:ascii="Cambria Math" w:hAnsi="Cambria Math"/>
                      <w:noProof/>
                      <w:lang w:eastAsia="en-GB"/>
                    </w:rPr>
                    <m:t>-3</m:t>
                  </m:r>
                </m:sup>
              </m:sSup>
            </m:oMath>
            <w:r>
              <w:rPr>
                <w:rFonts w:asciiTheme="minorHAnsi" w:hAnsiTheme="minorHAnsi"/>
                <w:i/>
                <w:noProof/>
                <w:lang w:eastAsia="en-GB"/>
              </w:rPr>
              <w:t xml:space="preserve"> and </w:t>
            </w:r>
            <m:oMath>
              <m:r>
                <w:rPr>
                  <w:rFonts w:ascii="Cambria Math" w:hAnsi="Cambria Math"/>
                  <w:noProof/>
                  <w:lang w:eastAsia="en-GB"/>
                </w:rPr>
                <m:t>0.6∙</m:t>
              </m:r>
              <m:sSup>
                <m:sSupPr>
                  <m:ctrlPr>
                    <w:rPr>
                      <w:rFonts w:ascii="Cambria Math" w:hAnsi="Cambria Math"/>
                      <w:i/>
                      <w:noProof/>
                      <w:lang w:eastAsia="en-GB"/>
                    </w:rPr>
                  </m:ctrlPr>
                </m:sSupPr>
                <m:e>
                  <m:r>
                    <w:rPr>
                      <w:rFonts w:ascii="Cambria Math" w:hAnsi="Cambria Math"/>
                      <w:noProof/>
                      <w:lang w:eastAsia="en-GB"/>
                    </w:rPr>
                    <m:t>10</m:t>
                  </m:r>
                </m:e>
                <m:sup>
                  <m:r>
                    <w:rPr>
                      <w:rFonts w:ascii="Cambria Math" w:hAnsi="Cambria Math"/>
                      <w:noProof/>
                      <w:lang w:eastAsia="en-GB"/>
                    </w:rPr>
                    <m:t>-3</m:t>
                  </m:r>
                </m:sup>
              </m:sSup>
            </m:oMath>
            <w:r w:rsidRPr="000B2CB0">
              <w:rPr>
                <w:rFonts w:asciiTheme="minorHAnsi" w:hAnsiTheme="minorHAnsi"/>
                <w:i/>
                <w:noProof/>
                <w:lang w:eastAsia="en-GB"/>
              </w:rPr>
              <w:t xml:space="preserve"> T</w:t>
            </w:r>
          </w:p>
        </w:tc>
      </w:tr>
    </w:tbl>
    <w:p w:rsidR="00A62D38" w:rsidRDefault="00A62D38" w:rsidP="00D722C5"/>
    <w:p w:rsidR="00FF718E" w:rsidRDefault="00FF718E" w:rsidP="00D722C5"/>
    <w:p w:rsidR="00FF718E" w:rsidRDefault="00FF718E" w:rsidP="00D722C5"/>
    <w:p w:rsidR="00FF718E" w:rsidRDefault="00FF718E" w:rsidP="00D722C5"/>
    <w:p w:rsidR="00FF718E" w:rsidRDefault="00FF718E" w:rsidP="00D722C5"/>
    <w:p w:rsidR="00FF718E" w:rsidRDefault="00FF718E" w:rsidP="00D722C5"/>
    <w:p w:rsidR="00FF718E" w:rsidRDefault="00FF718E" w:rsidP="00D722C5"/>
    <w:p w:rsidR="00FF718E" w:rsidRDefault="00FF718E" w:rsidP="00D722C5"/>
    <w:p w:rsidR="00FF718E" w:rsidRDefault="00FF718E" w:rsidP="00D722C5"/>
    <w:p w:rsidR="00FF718E" w:rsidRDefault="00FF718E" w:rsidP="00D722C5"/>
    <w:p w:rsidR="00FF718E" w:rsidRDefault="00FF718E" w:rsidP="00D722C5"/>
    <w:p w:rsidR="00FF718E" w:rsidRDefault="00FF718E" w:rsidP="00D722C5"/>
    <w:p w:rsidR="00FF718E" w:rsidRDefault="00FF718E" w:rsidP="00D722C5"/>
    <w:p w:rsidR="009E572A" w:rsidRDefault="009E572A" w:rsidP="00D722C5"/>
    <w:p w:rsidR="009E572A" w:rsidRDefault="009E572A" w:rsidP="00D722C5"/>
    <w:p w:rsidR="009E572A" w:rsidRDefault="009E572A" w:rsidP="00D722C5"/>
    <w:p w:rsidR="009E572A" w:rsidRDefault="009E572A" w:rsidP="00D722C5"/>
    <w:p w:rsidR="00FF718E" w:rsidRDefault="00FF718E" w:rsidP="00D722C5"/>
    <w:p w:rsidR="001F5806" w:rsidRDefault="001F5806" w:rsidP="00D722C5"/>
    <w:tbl>
      <w:tblPr>
        <w:tblStyle w:val="TableGrid"/>
        <w:tblW w:w="0" w:type="auto"/>
        <w:tblLook w:val="04A0" w:firstRow="1" w:lastRow="0" w:firstColumn="1" w:lastColumn="0" w:noHBand="0" w:noVBand="1"/>
      </w:tblPr>
      <w:tblGrid>
        <w:gridCol w:w="9456"/>
      </w:tblGrid>
      <w:tr w:rsidR="00FF718E" w:rsidTr="00FF718E">
        <w:tc>
          <w:tcPr>
            <w:tcW w:w="9456" w:type="dxa"/>
          </w:tcPr>
          <w:p w:rsidR="00FF718E" w:rsidRDefault="000330E3" w:rsidP="00D722C5">
            <w:r w:rsidRPr="000B2CB0">
              <w:rPr>
                <w:rFonts w:asciiTheme="minorHAnsi" w:hAnsiTheme="minorHAnsi"/>
                <w:b/>
                <w:i/>
                <w:noProof/>
                <w:lang w:eastAsia="en-GB"/>
              </w:rPr>
              <w:t xml:space="preserve">Fig. </w:t>
            </w:r>
            <w:r>
              <w:rPr>
                <w:rFonts w:asciiTheme="minorHAnsi" w:hAnsiTheme="minorHAnsi"/>
                <w:b/>
                <w:i/>
                <w:noProof/>
                <w:lang w:eastAsia="en-GB"/>
              </w:rPr>
              <w:t>3.26 a,b,c</w:t>
            </w:r>
            <w:r w:rsidRPr="000B2CB0">
              <w:rPr>
                <w:rFonts w:asciiTheme="minorHAnsi" w:hAnsiTheme="minorHAnsi"/>
                <w:b/>
                <w:i/>
                <w:noProof/>
                <w:lang w:eastAsia="en-GB"/>
              </w:rPr>
              <w:t xml:space="preserve"> - </w:t>
            </w:r>
            <w:r>
              <w:rPr>
                <w:rFonts w:asciiTheme="minorHAnsi" w:hAnsiTheme="minorHAnsi"/>
                <w:b/>
                <w:i/>
                <w:noProof/>
                <w:lang w:eastAsia="en-GB"/>
              </w:rPr>
              <w:t>Toroidal</w:t>
            </w:r>
            <w:r w:rsidRPr="000B2CB0">
              <w:rPr>
                <w:rFonts w:asciiTheme="minorHAnsi" w:hAnsiTheme="minorHAnsi"/>
                <w:b/>
                <w:i/>
                <w:noProof/>
                <w:lang w:eastAsia="en-GB"/>
              </w:rPr>
              <w:t xml:space="preserve"> com</w:t>
            </w:r>
            <w:r>
              <w:rPr>
                <w:rFonts w:asciiTheme="minorHAnsi" w:hAnsiTheme="minorHAnsi"/>
                <w:b/>
                <w:i/>
                <w:noProof/>
                <w:lang w:eastAsia="en-GB"/>
              </w:rPr>
              <w:t>ponent of</w:t>
            </w:r>
            <w:r w:rsidRPr="000B2CB0">
              <w:rPr>
                <w:rFonts w:asciiTheme="minorHAnsi" w:hAnsiTheme="minorHAnsi"/>
                <w:b/>
                <w:i/>
                <w:noProof/>
                <w:lang w:eastAsia="en-GB"/>
              </w:rPr>
              <w:t xml:space="preserve"> field on equatorial plane</w:t>
            </w:r>
            <w:r w:rsidRPr="000B2CB0">
              <w:rPr>
                <w:rFonts w:asciiTheme="minorHAnsi" w:hAnsiTheme="minorHAnsi"/>
                <w:i/>
                <w:noProof/>
                <w:lang w:eastAsia="en-GB"/>
              </w:rPr>
              <w:t>. In purple the section of TFC inboard and outboard legs. Dashed lines are: inner VV shell, outer VV shell and Cryostat.</w:t>
            </w:r>
          </w:p>
        </w:tc>
      </w:tr>
      <w:tr w:rsidR="00FF718E" w:rsidTr="00FF718E">
        <w:tc>
          <w:tcPr>
            <w:tcW w:w="9456" w:type="dxa"/>
          </w:tcPr>
          <w:p w:rsidR="00FF718E" w:rsidRDefault="003C6E2F" w:rsidP="00D722C5">
            <w:r>
              <w:rPr>
                <w:noProof/>
                <w:lang w:eastAsia="en-GB"/>
              </w:rPr>
              <mc:AlternateContent>
                <mc:Choice Requires="wps">
                  <w:drawing>
                    <wp:anchor distT="0" distB="0" distL="114300" distR="114300" simplePos="0" relativeHeight="251673600" behindDoc="0" locked="0" layoutInCell="1" allowOverlap="1" wp14:anchorId="2E67E29B" wp14:editId="626D1771">
                      <wp:simplePos x="0" y="0"/>
                      <wp:positionH relativeFrom="column">
                        <wp:posOffset>3533775</wp:posOffset>
                      </wp:positionH>
                      <wp:positionV relativeFrom="paragraph">
                        <wp:posOffset>182880</wp:posOffset>
                      </wp:positionV>
                      <wp:extent cx="323850" cy="295275"/>
                      <wp:effectExtent l="0" t="0" r="0" b="0"/>
                      <wp:wrapNone/>
                      <wp:docPr id="66" name="Text Box 66"/>
                      <wp:cNvGraphicFramePr/>
                      <a:graphic xmlns:a="http://schemas.openxmlformats.org/drawingml/2006/main">
                        <a:graphicData uri="http://schemas.microsoft.com/office/word/2010/wordprocessingShape">
                          <wps:wsp>
                            <wps:cNvSpPr txBox="1"/>
                            <wps:spPr>
                              <a:xfrm>
                                <a:off x="0" y="0"/>
                                <a:ext cx="323850" cy="2952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3C6E2F" w:rsidRDefault="00CB1031">
                                  <w:pPr>
                                    <w:rPr>
                                      <w:rFonts w:asciiTheme="minorHAnsi" w:hAnsiTheme="minorHAnsi"/>
                                      <w:b/>
                                      <w:color w:val="C00000"/>
                                    </w:rPr>
                                  </w:pPr>
                                  <w:r w:rsidRPr="003C6E2F">
                                    <w:rPr>
                                      <w:rFonts w:asciiTheme="minorHAnsi" w:hAnsiTheme="minorHAnsi"/>
                                      <w:b/>
                                      <w:color w:val="C0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6" o:spid="_x0000_s1032" type="#_x0000_t202" style="position:absolute;left:0;text-align:left;margin-left:278.25pt;margin-top:14.4pt;width:25.5pt;height:23.2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" fillcolor="white [3201]" stroked="f" strokeweight=".5pt">
                      <v:fill opacity="0"/>
                      <v:textbox>
                        <w:txbxContent>
                          <w:p w:rsidR="00CB1031" w:rsidRPr="003C6E2F" w:rsidRDefault="00CB1031">
                            <w:pPr>
                              <w:rPr>
                                <w:rFonts w:asciiTheme="minorHAnsi" w:hAnsiTheme="minorHAnsi"/>
                                <w:b/>
                                <w:color w:val="C00000"/>
                              </w:rPr>
                            </w:pPr>
                            <w:r w:rsidRPr="003C6E2F">
                              <w:rPr>
                                <w:rFonts w:asciiTheme="minorHAnsi" w:hAnsiTheme="minorHAnsi"/>
                                <w:b/>
                                <w:color w:val="C00000"/>
                              </w:rPr>
                              <w:t>3</w:t>
                            </w:r>
                          </w:p>
                        </w:txbxContent>
                      </v:textbox>
                    </v:shape>
                  </w:pict>
                </mc:Fallback>
              </mc:AlternateContent>
            </w:r>
            <w:r>
              <w:rPr>
                <w:noProof/>
                <w:lang w:eastAsia="en-GB"/>
              </w:rPr>
              <mc:AlternateContent>
                <mc:Choice Requires="wps">
                  <w:drawing>
                    <wp:anchor distT="0" distB="0" distL="114300" distR="114300" simplePos="0" relativeHeight="251672576" behindDoc="0" locked="0" layoutInCell="1" allowOverlap="1" wp14:anchorId="0E2940AA" wp14:editId="5FA281D6">
                      <wp:simplePos x="0" y="0"/>
                      <wp:positionH relativeFrom="column">
                        <wp:posOffset>2409825</wp:posOffset>
                      </wp:positionH>
                      <wp:positionV relativeFrom="paragraph">
                        <wp:posOffset>382905</wp:posOffset>
                      </wp:positionV>
                      <wp:extent cx="485775" cy="266700"/>
                      <wp:effectExtent l="0" t="0" r="0" b="0"/>
                      <wp:wrapNone/>
                      <wp:docPr id="65" name="Text Box 65"/>
                      <wp:cNvGraphicFramePr/>
                      <a:graphic xmlns:a="http://schemas.openxmlformats.org/drawingml/2006/main">
                        <a:graphicData uri="http://schemas.microsoft.com/office/word/2010/wordprocessingShape">
                          <wps:wsp>
                            <wps:cNvSpPr txBox="1"/>
                            <wps:spPr>
                              <a:xfrm>
                                <a:off x="0" y="0"/>
                                <a:ext cx="485775" cy="26670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3C6E2F" w:rsidRDefault="00CB1031">
                                  <w:pPr>
                                    <w:rPr>
                                      <w:rFonts w:asciiTheme="minorHAnsi" w:hAnsiTheme="minorHAnsi"/>
                                      <w:b/>
                                      <w:color w:val="C00000"/>
                                    </w:rPr>
                                  </w:pPr>
                                  <w:r w:rsidRPr="003C6E2F">
                                    <w:rPr>
                                      <w:rFonts w:asciiTheme="minorHAnsi" w:hAnsiTheme="minorHAnsi"/>
                                      <w:b/>
                                      <w:color w:val="C0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5" o:spid="_x0000_s1033" type="#_x0000_t202" style="position:absolute;left:0;text-align:left;margin-left:189.75pt;margin-top:30.15pt;width:38.25pt;height:21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" fillcolor="white [3201]" stroked="f" strokeweight=".5pt">
                      <v:fill opacity="0"/>
                      <v:textbox>
                        <w:txbxContent>
                          <w:p w:rsidR="00CB1031" w:rsidRPr="003C6E2F" w:rsidRDefault="00CB1031">
                            <w:pPr>
                              <w:rPr>
                                <w:rFonts w:asciiTheme="minorHAnsi" w:hAnsiTheme="minorHAnsi"/>
                                <w:b/>
                                <w:color w:val="C00000"/>
                              </w:rPr>
                            </w:pPr>
                            <w:r w:rsidRPr="003C6E2F">
                              <w:rPr>
                                <w:rFonts w:asciiTheme="minorHAnsi" w:hAnsiTheme="minorHAnsi"/>
                                <w:b/>
                                <w:color w:val="C00000"/>
                              </w:rPr>
                              <w:t>2</w:t>
                            </w:r>
                          </w:p>
                        </w:txbxContent>
                      </v:textbox>
                    </v:shape>
                  </w:pict>
                </mc:Fallback>
              </mc:AlternateContent>
            </w:r>
            <w:r>
              <w:rPr>
                <w:noProof/>
                <w:lang w:eastAsia="en-GB"/>
              </w:rPr>
              <mc:AlternateContent>
                <mc:Choice Requires="wps">
                  <w:drawing>
                    <wp:anchor distT="0" distB="0" distL="114300" distR="114300" simplePos="0" relativeHeight="251671552" behindDoc="0" locked="0" layoutInCell="1" allowOverlap="1" wp14:anchorId="785BE4E7" wp14:editId="78695CEA">
                      <wp:simplePos x="0" y="0"/>
                      <wp:positionH relativeFrom="column">
                        <wp:posOffset>2190750</wp:posOffset>
                      </wp:positionH>
                      <wp:positionV relativeFrom="paragraph">
                        <wp:posOffset>430530</wp:posOffset>
                      </wp:positionV>
                      <wp:extent cx="200025" cy="29527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200025" cy="2952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3C6E2F" w:rsidRDefault="00CB1031">
                                  <w:pPr>
                                    <w:rPr>
                                      <w:rFonts w:asciiTheme="minorHAnsi" w:hAnsiTheme="minorHAnsi"/>
                                      <w:b/>
                                      <w:color w:val="C00000"/>
                                    </w:rPr>
                                  </w:pPr>
                                  <w:r w:rsidRPr="003C6E2F">
                                    <w:rPr>
                                      <w:rFonts w:asciiTheme="minorHAnsi" w:hAnsiTheme="minorHAnsi"/>
                                      <w:b/>
                                      <w:color w:val="C0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 o:spid="_x0000_s1034" type="#_x0000_t202" style="position:absolute;left:0;text-align:left;margin-left:172.5pt;margin-top:33.9pt;width:15.75pt;height:23.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" fillcolor="white [3201]" stroked="f" strokeweight=".5pt">
                      <v:fill opacity="0"/>
                      <v:textbox>
                        <w:txbxContent>
                          <w:p w:rsidR="00CB1031" w:rsidRPr="003C6E2F" w:rsidRDefault="00CB1031">
                            <w:pPr>
                              <w:rPr>
                                <w:rFonts w:asciiTheme="minorHAnsi" w:hAnsiTheme="minorHAnsi"/>
                                <w:b/>
                                <w:color w:val="C00000"/>
                              </w:rPr>
                            </w:pPr>
                            <w:r w:rsidRPr="003C6E2F">
                              <w:rPr>
                                <w:rFonts w:asciiTheme="minorHAnsi" w:hAnsiTheme="minorHAnsi"/>
                                <w:b/>
                                <w:color w:val="C00000"/>
                              </w:rPr>
                              <w:t>1</w:t>
                            </w:r>
                          </w:p>
                        </w:txbxContent>
                      </v:textbox>
                    </v:shape>
                  </w:pict>
                </mc:Fallback>
              </mc:AlternateContent>
            </w:r>
            <w:r w:rsidR="00FF718E">
              <w:rPr>
                <w:noProof/>
                <w:lang w:eastAsia="en-GB"/>
              </w:rPr>
              <w:drawing>
                <wp:inline distT="0" distB="0" distL="0" distR="0" wp14:anchorId="7D1E6588" wp14:editId="1229FB3C">
                  <wp:extent cx="6400800" cy="2520000"/>
                  <wp:effectExtent l="0" t="0" r="0" b="0"/>
                  <wp:docPr id="92" name="Picture 92" descr="F:\ANSYS_2013\TotalField\NFM_TFCEVAL\Figures\Presentation2\Slid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F:\ANSYS_2013\TotalField\NFM_TFCEVAL\Figures\Presentation2\Slide6.PNG"/>
                          <pic:cNvPicPr>
                            <a:picLocks noChangeAspect="1" noChangeArrowheads="1"/>
                          </pic:cNvPicPr>
                        </pic:nvPicPr>
                        <pic:blipFill rotWithShape="1">
                          <a:blip r:embed="rId60">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F718E" w:rsidTr="00FF718E">
        <w:tc>
          <w:tcPr>
            <w:tcW w:w="9456" w:type="dxa"/>
          </w:tcPr>
          <w:p w:rsidR="00FF718E" w:rsidRDefault="000E4075" w:rsidP="00D722C5">
            <w:r>
              <w:rPr>
                <w:rFonts w:asciiTheme="minorHAnsi" w:hAnsiTheme="minorHAnsi"/>
                <w:i/>
                <w:noProof/>
                <w:lang w:eastAsia="en-GB"/>
              </w:rPr>
              <w:t>a. Full scale: -11.6 to 3</w:t>
            </w:r>
            <w:r w:rsidRPr="000B2CB0">
              <w:rPr>
                <w:rFonts w:asciiTheme="minorHAnsi" w:hAnsiTheme="minorHAnsi"/>
                <w:i/>
                <w:noProof/>
                <w:lang w:eastAsia="en-GB"/>
              </w:rPr>
              <w:t xml:space="preserve"> T</w:t>
            </w:r>
            <w:r w:rsidR="003C6E2F">
              <w:rPr>
                <w:rFonts w:asciiTheme="minorHAnsi" w:hAnsiTheme="minorHAnsi"/>
                <w:i/>
                <w:noProof/>
                <w:lang w:eastAsia="en-GB"/>
              </w:rPr>
              <w:t xml:space="preserve"> (r</w:t>
            </w:r>
            <w:r w:rsidR="003C6E2F">
              <w:rPr>
                <w:rFonts w:asciiTheme="minorHAnsi" w:hAnsiTheme="minorHAnsi"/>
                <w:i/>
                <w:noProof/>
                <w:vertAlign w:val="subscript"/>
                <w:lang w:eastAsia="en-GB"/>
              </w:rPr>
              <w:t>1</w:t>
            </w:r>
            <w:r w:rsidR="003C6E2F">
              <w:rPr>
                <w:rFonts w:asciiTheme="minorHAnsi" w:hAnsiTheme="minorHAnsi"/>
                <w:i/>
                <w:noProof/>
                <w:lang w:eastAsia="en-GB"/>
              </w:rPr>
              <w:t>= 8.8 m; r</w:t>
            </w:r>
            <w:r w:rsidR="003C6E2F">
              <w:rPr>
                <w:rFonts w:asciiTheme="minorHAnsi" w:hAnsiTheme="minorHAnsi"/>
                <w:i/>
                <w:noProof/>
                <w:vertAlign w:val="subscript"/>
                <w:lang w:eastAsia="en-GB"/>
              </w:rPr>
              <w:t xml:space="preserve">2 </w:t>
            </w:r>
            <w:r w:rsidR="003C6E2F">
              <w:rPr>
                <w:rFonts w:asciiTheme="minorHAnsi" w:hAnsiTheme="minorHAnsi"/>
                <w:i/>
                <w:noProof/>
                <w:lang w:eastAsia="en-GB"/>
              </w:rPr>
              <w:t>= 9.5; r</w:t>
            </w:r>
            <w:r w:rsidR="003C6E2F">
              <w:rPr>
                <w:rFonts w:asciiTheme="minorHAnsi" w:hAnsiTheme="minorHAnsi"/>
                <w:i/>
                <w:noProof/>
                <w:vertAlign w:val="subscript"/>
                <w:lang w:eastAsia="en-GB"/>
              </w:rPr>
              <w:t>3</w:t>
            </w:r>
            <w:r w:rsidR="003C6E2F">
              <w:rPr>
                <w:rFonts w:asciiTheme="minorHAnsi" w:hAnsiTheme="minorHAnsi"/>
                <w:i/>
                <w:noProof/>
                <w:lang w:eastAsia="en-GB"/>
              </w:rPr>
              <w:t>= 14 m)</w:t>
            </w:r>
          </w:p>
        </w:tc>
      </w:tr>
      <w:tr w:rsidR="00FF718E" w:rsidTr="00FF718E">
        <w:tc>
          <w:tcPr>
            <w:tcW w:w="9456" w:type="dxa"/>
          </w:tcPr>
          <w:p w:rsidR="00FF718E" w:rsidRDefault="00FF718E" w:rsidP="00D722C5">
            <w:r>
              <w:rPr>
                <w:noProof/>
                <w:lang w:eastAsia="en-GB"/>
              </w:rPr>
              <w:drawing>
                <wp:inline distT="0" distB="0" distL="0" distR="0" wp14:anchorId="6F97E4C4" wp14:editId="31302758">
                  <wp:extent cx="6400800" cy="2520000"/>
                  <wp:effectExtent l="0" t="0" r="0" b="0"/>
                  <wp:docPr id="93" name="Picture 93" descr="F:\ANSYS_2013\TotalField\NFM_TFCEVAL\Figures\Presentation2\Slid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F:\ANSYS_2013\TotalField\NFM_TFCEVAL\Figures\Presentation2\Slide7.PNG"/>
                          <pic:cNvPicPr>
                            <a:picLocks noChangeAspect="1" noChangeArrowheads="1"/>
                          </pic:cNvPicPr>
                        </pic:nvPicPr>
                        <pic:blipFill rotWithShape="1">
                          <a:blip r:embed="rId61">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F718E" w:rsidTr="00FF718E">
        <w:tc>
          <w:tcPr>
            <w:tcW w:w="9456" w:type="dxa"/>
          </w:tcPr>
          <w:p w:rsidR="00FF718E" w:rsidRDefault="000E4075" w:rsidP="00D722C5">
            <w:r>
              <w:rPr>
                <w:rFonts w:asciiTheme="minorHAnsi" w:hAnsiTheme="minorHAnsi"/>
                <w:i/>
                <w:noProof/>
                <w:lang w:eastAsia="en-GB"/>
              </w:rPr>
              <w:t>b</w:t>
            </w:r>
            <w:r w:rsidRPr="000B2CB0">
              <w:rPr>
                <w:rFonts w:asciiTheme="minorHAnsi" w:hAnsiTheme="minorHAnsi"/>
                <w:i/>
                <w:noProof/>
                <w:lang w:eastAsia="en-GB"/>
              </w:rPr>
              <w:t xml:space="preserve">. </w:t>
            </w:r>
            <w:r>
              <w:rPr>
                <w:rFonts w:asciiTheme="minorHAnsi" w:hAnsiTheme="minorHAnsi"/>
                <w:i/>
                <w:noProof/>
                <w:lang w:eastAsia="en-GB"/>
              </w:rPr>
              <w:t>Between -5 and -0.5</w:t>
            </w:r>
            <w:r w:rsidRPr="000B2CB0">
              <w:rPr>
                <w:rFonts w:asciiTheme="minorHAnsi" w:hAnsiTheme="minorHAnsi"/>
                <w:i/>
                <w:noProof/>
                <w:lang w:eastAsia="en-GB"/>
              </w:rPr>
              <w:t xml:space="preserve"> T</w:t>
            </w:r>
          </w:p>
        </w:tc>
      </w:tr>
      <w:tr w:rsidR="00FF718E" w:rsidTr="00FF718E">
        <w:tc>
          <w:tcPr>
            <w:tcW w:w="9456" w:type="dxa"/>
          </w:tcPr>
          <w:p w:rsidR="00FF718E" w:rsidRDefault="00FF718E" w:rsidP="00D722C5">
            <w:r>
              <w:rPr>
                <w:noProof/>
                <w:lang w:eastAsia="en-GB"/>
              </w:rPr>
              <w:drawing>
                <wp:inline distT="0" distB="0" distL="0" distR="0" wp14:anchorId="1F622347" wp14:editId="12F01923">
                  <wp:extent cx="6400800" cy="2520000"/>
                  <wp:effectExtent l="0" t="0" r="0" b="0"/>
                  <wp:docPr id="94" name="Picture 94" descr="F:\ANSYS_2013\TotalField\NFM_TFCEVAL\Figures\Presentation2\Slid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F:\ANSYS_2013\TotalField\NFM_TFCEVAL\Figures\Presentation2\Slide8.PNG"/>
                          <pic:cNvPicPr>
                            <a:picLocks noChangeAspect="1" noChangeArrowheads="1"/>
                          </pic:cNvPicPr>
                        </pic:nvPicPr>
                        <pic:blipFill rotWithShape="1">
                          <a:blip r:embed="rId62">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F718E" w:rsidTr="00FF718E">
        <w:tc>
          <w:tcPr>
            <w:tcW w:w="9456" w:type="dxa"/>
          </w:tcPr>
          <w:p w:rsidR="00FF718E" w:rsidRDefault="000E4075" w:rsidP="00D722C5">
            <w:r>
              <w:rPr>
                <w:rFonts w:asciiTheme="minorHAnsi" w:hAnsiTheme="minorHAnsi"/>
                <w:i/>
                <w:noProof/>
                <w:lang w:eastAsia="en-GB"/>
              </w:rPr>
              <w:t>c</w:t>
            </w:r>
            <w:r w:rsidRPr="000B2CB0">
              <w:rPr>
                <w:rFonts w:asciiTheme="minorHAnsi" w:hAnsiTheme="minorHAnsi"/>
                <w:i/>
                <w:noProof/>
                <w:lang w:eastAsia="en-GB"/>
              </w:rPr>
              <w:t xml:space="preserve">. </w:t>
            </w:r>
            <w:r>
              <w:rPr>
                <w:rFonts w:asciiTheme="minorHAnsi" w:hAnsiTheme="minorHAnsi"/>
                <w:i/>
                <w:noProof/>
                <w:lang w:eastAsia="en-GB"/>
              </w:rPr>
              <w:t>Between -0.5 and 3</w:t>
            </w:r>
            <w:r w:rsidRPr="000B2CB0">
              <w:rPr>
                <w:rFonts w:asciiTheme="minorHAnsi" w:hAnsiTheme="minorHAnsi"/>
                <w:i/>
                <w:noProof/>
                <w:lang w:eastAsia="en-GB"/>
              </w:rPr>
              <w:t xml:space="preserve"> T</w:t>
            </w:r>
          </w:p>
        </w:tc>
      </w:tr>
      <w:tr w:rsidR="00FF718E" w:rsidTr="00FF718E">
        <w:tc>
          <w:tcPr>
            <w:tcW w:w="9456" w:type="dxa"/>
          </w:tcPr>
          <w:p w:rsidR="00FF718E" w:rsidRDefault="003C6E2F" w:rsidP="003C6E2F">
            <w:r w:rsidRPr="000B2CB0">
              <w:rPr>
                <w:rFonts w:asciiTheme="minorHAnsi" w:hAnsiTheme="minorHAnsi"/>
                <w:b/>
                <w:i/>
                <w:noProof/>
                <w:lang w:eastAsia="en-GB"/>
              </w:rPr>
              <w:lastRenderedPageBreak/>
              <w:t xml:space="preserve">Fig. </w:t>
            </w:r>
            <w:r>
              <w:rPr>
                <w:rFonts w:asciiTheme="minorHAnsi" w:hAnsiTheme="minorHAnsi"/>
                <w:b/>
                <w:i/>
                <w:noProof/>
                <w:lang w:eastAsia="en-GB"/>
              </w:rPr>
              <w:t>3.26 d,e,f</w:t>
            </w:r>
            <w:r w:rsidRPr="000B2CB0">
              <w:rPr>
                <w:rFonts w:asciiTheme="minorHAnsi" w:hAnsiTheme="minorHAnsi"/>
                <w:b/>
                <w:i/>
                <w:noProof/>
                <w:lang w:eastAsia="en-GB"/>
              </w:rPr>
              <w:t xml:space="preserve"> - </w:t>
            </w:r>
            <w:r>
              <w:rPr>
                <w:rFonts w:asciiTheme="minorHAnsi" w:hAnsiTheme="minorHAnsi"/>
                <w:b/>
                <w:i/>
                <w:noProof/>
                <w:lang w:eastAsia="en-GB"/>
              </w:rPr>
              <w:t>Toroidal</w:t>
            </w:r>
            <w:r w:rsidRPr="000B2CB0">
              <w:rPr>
                <w:rFonts w:asciiTheme="minorHAnsi" w:hAnsiTheme="minorHAnsi"/>
                <w:b/>
                <w:i/>
                <w:noProof/>
                <w:lang w:eastAsia="en-GB"/>
              </w:rPr>
              <w:t xml:space="preserve"> com</w:t>
            </w:r>
            <w:r>
              <w:rPr>
                <w:rFonts w:asciiTheme="minorHAnsi" w:hAnsiTheme="minorHAnsi"/>
                <w:b/>
                <w:i/>
                <w:noProof/>
                <w:lang w:eastAsia="en-GB"/>
              </w:rPr>
              <w:t>ponent of</w:t>
            </w:r>
            <w:r w:rsidRPr="000B2CB0">
              <w:rPr>
                <w:rFonts w:asciiTheme="minorHAnsi" w:hAnsiTheme="minorHAnsi"/>
                <w:b/>
                <w:i/>
                <w:noProof/>
                <w:lang w:eastAsia="en-GB"/>
              </w:rPr>
              <w:t xml:space="preserve"> field on equatorial plane</w:t>
            </w:r>
            <w:r w:rsidRPr="000B2CB0">
              <w:rPr>
                <w:rFonts w:asciiTheme="minorHAnsi" w:hAnsiTheme="minorHAnsi"/>
                <w:i/>
                <w:noProof/>
                <w:lang w:eastAsia="en-GB"/>
              </w:rPr>
              <w:t>. In purple the section of TFC inboard and outboard legs. Dashed lines are: inner VV shell, outer VV shell and Cryostat.</w:t>
            </w:r>
          </w:p>
        </w:tc>
      </w:tr>
      <w:tr w:rsidR="00FF718E" w:rsidTr="00FF718E">
        <w:tc>
          <w:tcPr>
            <w:tcW w:w="9456" w:type="dxa"/>
          </w:tcPr>
          <w:p w:rsidR="00FF718E" w:rsidRDefault="003C6E2F" w:rsidP="00D722C5">
            <w:r>
              <w:rPr>
                <w:noProof/>
                <w:lang w:eastAsia="en-GB"/>
              </w:rPr>
              <mc:AlternateContent>
                <mc:Choice Requires="wps">
                  <w:drawing>
                    <wp:anchor distT="0" distB="0" distL="114300" distR="114300" simplePos="0" relativeHeight="251670528" behindDoc="0" locked="0" layoutInCell="1" allowOverlap="1" wp14:anchorId="20010BFD" wp14:editId="6335AC32">
                      <wp:simplePos x="0" y="0"/>
                      <wp:positionH relativeFrom="column">
                        <wp:posOffset>3543300</wp:posOffset>
                      </wp:positionH>
                      <wp:positionV relativeFrom="paragraph">
                        <wp:posOffset>213995</wp:posOffset>
                      </wp:positionV>
                      <wp:extent cx="295275" cy="276225"/>
                      <wp:effectExtent l="0" t="0" r="0" b="0"/>
                      <wp:wrapNone/>
                      <wp:docPr id="63" name="Text Box 63"/>
                      <wp:cNvGraphicFramePr/>
                      <a:graphic xmlns:a="http://schemas.openxmlformats.org/drawingml/2006/main">
                        <a:graphicData uri="http://schemas.microsoft.com/office/word/2010/wordprocessingShape">
                          <wps:wsp>
                            <wps:cNvSpPr txBox="1"/>
                            <wps:spPr>
                              <a:xfrm>
                                <a:off x="0" y="0"/>
                                <a:ext cx="295275" cy="27622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3C6E2F" w:rsidRDefault="00CB1031">
                                  <w:pPr>
                                    <w:rPr>
                                      <w:rFonts w:asciiTheme="minorHAnsi" w:hAnsiTheme="minorHAnsi"/>
                                      <w:b/>
                                      <w:color w:val="C00000"/>
                                    </w:rPr>
                                  </w:pPr>
                                  <w:r w:rsidRPr="003C6E2F">
                                    <w:rPr>
                                      <w:rFonts w:asciiTheme="minorHAnsi" w:hAnsiTheme="minorHAnsi"/>
                                      <w:b/>
                                      <w:color w:val="C0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3" o:spid="_x0000_s1035" type="#_x0000_t202" style="position:absolute;left:0;text-align:left;margin-left:279pt;margin-top:16.85pt;width:23.25pt;height:21.7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" fillcolor="white [3201]" stroked="f" strokeweight=".5pt">
                      <v:fill opacity="0"/>
                      <v:textbox>
                        <w:txbxContent>
                          <w:p w:rsidR="00CB1031" w:rsidRPr="003C6E2F" w:rsidRDefault="00CB1031">
                            <w:pPr>
                              <w:rPr>
                                <w:rFonts w:asciiTheme="minorHAnsi" w:hAnsiTheme="minorHAnsi"/>
                                <w:b/>
                                <w:color w:val="C00000"/>
                              </w:rPr>
                            </w:pPr>
                            <w:r w:rsidRPr="003C6E2F">
                              <w:rPr>
                                <w:rFonts w:asciiTheme="minorHAnsi" w:hAnsiTheme="minorHAnsi"/>
                                <w:b/>
                                <w:color w:val="C00000"/>
                              </w:rPr>
                              <w:t>3</w:t>
                            </w:r>
                          </w:p>
                        </w:txbxContent>
                      </v:textbox>
                    </v:shape>
                  </w:pict>
                </mc:Fallback>
              </mc:AlternateContent>
            </w:r>
            <w:r>
              <w:rPr>
                <w:noProof/>
                <w:lang w:eastAsia="en-GB"/>
              </w:rPr>
              <mc:AlternateContent>
                <mc:Choice Requires="wps">
                  <w:drawing>
                    <wp:anchor distT="0" distB="0" distL="114300" distR="114300" simplePos="0" relativeHeight="251669504" behindDoc="0" locked="0" layoutInCell="1" allowOverlap="1" wp14:anchorId="1D1BD85A" wp14:editId="5047B489">
                      <wp:simplePos x="0" y="0"/>
                      <wp:positionH relativeFrom="column">
                        <wp:posOffset>2400300</wp:posOffset>
                      </wp:positionH>
                      <wp:positionV relativeFrom="paragraph">
                        <wp:posOffset>385445</wp:posOffset>
                      </wp:positionV>
                      <wp:extent cx="342900" cy="276225"/>
                      <wp:effectExtent l="0" t="0" r="0" b="0"/>
                      <wp:wrapNone/>
                      <wp:docPr id="62" name="Text Box 62"/>
                      <wp:cNvGraphicFramePr/>
                      <a:graphic xmlns:a="http://schemas.openxmlformats.org/drawingml/2006/main">
                        <a:graphicData uri="http://schemas.microsoft.com/office/word/2010/wordprocessingShape">
                          <wps:wsp>
                            <wps:cNvSpPr txBox="1"/>
                            <wps:spPr>
                              <a:xfrm>
                                <a:off x="0" y="0"/>
                                <a:ext cx="342900" cy="27622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3C6E2F" w:rsidRDefault="00CB1031">
                                  <w:pPr>
                                    <w:rPr>
                                      <w:rFonts w:asciiTheme="minorHAnsi" w:hAnsiTheme="minorHAnsi"/>
                                      <w:b/>
                                      <w:color w:val="C00000"/>
                                    </w:rPr>
                                  </w:pPr>
                                  <w:r w:rsidRPr="003C6E2F">
                                    <w:rPr>
                                      <w:rFonts w:asciiTheme="minorHAnsi" w:hAnsiTheme="minorHAnsi"/>
                                      <w:b/>
                                      <w:color w:val="C0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36" type="#_x0000_t202" style="position:absolute;left:0;text-align:left;margin-left:189pt;margin-top:30.35pt;width:27pt;height:2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" fillcolor="white [3201]" stroked="f" strokeweight=".5pt">
                      <v:fill opacity="0"/>
                      <v:textbox>
                        <w:txbxContent>
                          <w:p w:rsidR="00CB1031" w:rsidRPr="003C6E2F" w:rsidRDefault="00CB1031">
                            <w:pPr>
                              <w:rPr>
                                <w:rFonts w:asciiTheme="minorHAnsi" w:hAnsiTheme="minorHAnsi"/>
                                <w:b/>
                                <w:color w:val="C00000"/>
                              </w:rPr>
                            </w:pPr>
                            <w:r w:rsidRPr="003C6E2F">
                              <w:rPr>
                                <w:rFonts w:asciiTheme="minorHAnsi" w:hAnsiTheme="minorHAnsi"/>
                                <w:b/>
                                <w:color w:val="C00000"/>
                              </w:rPr>
                              <w:t>2</w:t>
                            </w:r>
                          </w:p>
                        </w:txbxContent>
                      </v:textbox>
                    </v:shape>
                  </w:pict>
                </mc:Fallback>
              </mc:AlternateContent>
            </w:r>
            <w:r>
              <w:rPr>
                <w:noProof/>
                <w:lang w:eastAsia="en-GB"/>
              </w:rPr>
              <mc:AlternateContent>
                <mc:Choice Requires="wps">
                  <w:drawing>
                    <wp:anchor distT="0" distB="0" distL="114300" distR="114300" simplePos="0" relativeHeight="251668480" behindDoc="0" locked="0" layoutInCell="1" allowOverlap="1" wp14:anchorId="69E5BC51" wp14:editId="2D765362">
                      <wp:simplePos x="0" y="0"/>
                      <wp:positionH relativeFrom="column">
                        <wp:posOffset>2200275</wp:posOffset>
                      </wp:positionH>
                      <wp:positionV relativeFrom="paragraph">
                        <wp:posOffset>423545</wp:posOffset>
                      </wp:positionV>
                      <wp:extent cx="342900" cy="304800"/>
                      <wp:effectExtent l="0" t="0" r="0" b="0"/>
                      <wp:wrapNone/>
                      <wp:docPr id="59" name="Text Box 59"/>
                      <wp:cNvGraphicFramePr/>
                      <a:graphic xmlns:a="http://schemas.openxmlformats.org/drawingml/2006/main">
                        <a:graphicData uri="http://schemas.microsoft.com/office/word/2010/wordprocessingShape">
                          <wps:wsp>
                            <wps:cNvSpPr txBox="1"/>
                            <wps:spPr>
                              <a:xfrm>
                                <a:off x="0" y="0"/>
                                <a:ext cx="342900" cy="30480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054266" w:rsidRDefault="00CB1031" w:rsidP="003C6E2F">
                                  <w:pPr>
                                    <w:rPr>
                                      <w:rFonts w:asciiTheme="minorHAnsi" w:hAnsiTheme="minorHAnsi"/>
                                      <w:b/>
                                      <w:color w:val="C00000"/>
                                    </w:rPr>
                                  </w:pPr>
                                  <w:r w:rsidRPr="00054266">
                                    <w:rPr>
                                      <w:rFonts w:asciiTheme="minorHAnsi" w:hAnsiTheme="minorHAnsi"/>
                                      <w:b/>
                                      <w:color w:val="C0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9" o:spid="_x0000_s1037" type="#_x0000_t202" style="position:absolute;left:0;text-align:left;margin-left:173.25pt;margin-top:33.35pt;width:27pt;height: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" fillcolor="white [3201]" stroked="f" strokeweight=".5pt">
                      <v:fill opacity="0"/>
                      <v:textbox>
                        <w:txbxContent>
                          <w:p w:rsidR="00CB1031" w:rsidRPr="00054266" w:rsidRDefault="00CB1031" w:rsidP="003C6E2F">
                            <w:pPr>
                              <w:rPr>
                                <w:rFonts w:asciiTheme="minorHAnsi" w:hAnsiTheme="minorHAnsi"/>
                                <w:b/>
                                <w:color w:val="C00000"/>
                              </w:rPr>
                            </w:pPr>
                            <w:r w:rsidRPr="00054266">
                              <w:rPr>
                                <w:rFonts w:asciiTheme="minorHAnsi" w:hAnsiTheme="minorHAnsi"/>
                                <w:b/>
                                <w:color w:val="C00000"/>
                              </w:rPr>
                              <w:t>1</w:t>
                            </w:r>
                          </w:p>
                        </w:txbxContent>
                      </v:textbox>
                    </v:shape>
                  </w:pict>
                </mc:Fallback>
              </mc:AlternateContent>
            </w:r>
            <w:r w:rsidR="00FF718E">
              <w:rPr>
                <w:noProof/>
                <w:lang w:eastAsia="en-GB"/>
              </w:rPr>
              <w:drawing>
                <wp:inline distT="0" distB="0" distL="0" distR="0" wp14:anchorId="2F6995EB" wp14:editId="00A91E82">
                  <wp:extent cx="6400800" cy="2520000"/>
                  <wp:effectExtent l="0" t="0" r="0" b="0"/>
                  <wp:docPr id="95" name="Picture 95" descr="F:\ANSYS_2013\TotalField\NFM_TFCEVAL\Figures\Presentation2\Slid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F:\ANSYS_2013\TotalField\NFM_TFCEVAL\Figures\Presentation2\Slide9.PNG"/>
                          <pic:cNvPicPr>
                            <a:picLocks noChangeAspect="1" noChangeArrowheads="1"/>
                          </pic:cNvPicPr>
                        </pic:nvPicPr>
                        <pic:blipFill rotWithShape="1">
                          <a:blip r:embed="rId63">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F718E" w:rsidTr="00FF718E">
        <w:tc>
          <w:tcPr>
            <w:tcW w:w="9456" w:type="dxa"/>
          </w:tcPr>
          <w:p w:rsidR="00FF718E" w:rsidRDefault="003C6E2F" w:rsidP="00D722C5">
            <w:r>
              <w:rPr>
                <w:rFonts w:asciiTheme="minorHAnsi" w:hAnsiTheme="minorHAnsi"/>
                <w:i/>
                <w:noProof/>
                <w:lang w:eastAsia="en-GB"/>
              </w:rPr>
              <w:t>d</w:t>
            </w:r>
            <w:r w:rsidR="000E4075" w:rsidRPr="000B2CB0">
              <w:rPr>
                <w:rFonts w:asciiTheme="minorHAnsi" w:hAnsiTheme="minorHAnsi"/>
                <w:i/>
                <w:noProof/>
                <w:lang w:eastAsia="en-GB"/>
              </w:rPr>
              <w:t xml:space="preserve">. </w:t>
            </w:r>
            <w:r w:rsidR="000E4075">
              <w:rPr>
                <w:rFonts w:asciiTheme="minorHAnsi" w:hAnsiTheme="minorHAnsi"/>
                <w:i/>
                <w:noProof/>
                <w:lang w:eastAsia="en-GB"/>
              </w:rPr>
              <w:t>Between -0.17 and 0.22</w:t>
            </w:r>
            <w:r w:rsidR="000E4075" w:rsidRPr="000B2CB0">
              <w:rPr>
                <w:rFonts w:asciiTheme="minorHAnsi" w:hAnsiTheme="minorHAnsi"/>
                <w:i/>
                <w:noProof/>
                <w:lang w:eastAsia="en-GB"/>
              </w:rPr>
              <w:t xml:space="preserve"> T</w:t>
            </w:r>
            <w:r>
              <w:rPr>
                <w:rFonts w:asciiTheme="minorHAnsi" w:hAnsiTheme="minorHAnsi"/>
                <w:i/>
                <w:noProof/>
                <w:lang w:eastAsia="en-GB"/>
              </w:rPr>
              <w:t xml:space="preserve"> (r</w:t>
            </w:r>
            <w:r>
              <w:rPr>
                <w:rFonts w:asciiTheme="minorHAnsi" w:hAnsiTheme="minorHAnsi"/>
                <w:i/>
                <w:noProof/>
                <w:vertAlign w:val="subscript"/>
                <w:lang w:eastAsia="en-GB"/>
              </w:rPr>
              <w:t>1</w:t>
            </w:r>
            <w:r>
              <w:rPr>
                <w:rFonts w:asciiTheme="minorHAnsi" w:hAnsiTheme="minorHAnsi"/>
                <w:i/>
                <w:noProof/>
                <w:lang w:eastAsia="en-GB"/>
              </w:rPr>
              <w:t>= 8.8 m; r</w:t>
            </w:r>
            <w:r>
              <w:rPr>
                <w:rFonts w:asciiTheme="minorHAnsi" w:hAnsiTheme="minorHAnsi"/>
                <w:i/>
                <w:noProof/>
                <w:vertAlign w:val="subscript"/>
                <w:lang w:eastAsia="en-GB"/>
              </w:rPr>
              <w:t xml:space="preserve">2 </w:t>
            </w:r>
            <w:r>
              <w:rPr>
                <w:rFonts w:asciiTheme="minorHAnsi" w:hAnsiTheme="minorHAnsi"/>
                <w:i/>
                <w:noProof/>
                <w:lang w:eastAsia="en-GB"/>
              </w:rPr>
              <w:t>= 9.5; r</w:t>
            </w:r>
            <w:r>
              <w:rPr>
                <w:rFonts w:asciiTheme="minorHAnsi" w:hAnsiTheme="minorHAnsi"/>
                <w:i/>
                <w:noProof/>
                <w:vertAlign w:val="subscript"/>
                <w:lang w:eastAsia="en-GB"/>
              </w:rPr>
              <w:t>3</w:t>
            </w:r>
            <w:r>
              <w:rPr>
                <w:rFonts w:asciiTheme="minorHAnsi" w:hAnsiTheme="minorHAnsi"/>
                <w:i/>
                <w:noProof/>
                <w:lang w:eastAsia="en-GB"/>
              </w:rPr>
              <w:t>= 14 m)</w:t>
            </w:r>
          </w:p>
        </w:tc>
      </w:tr>
      <w:tr w:rsidR="00FF718E" w:rsidTr="00FF718E">
        <w:tc>
          <w:tcPr>
            <w:tcW w:w="9456" w:type="dxa"/>
          </w:tcPr>
          <w:p w:rsidR="00FF718E" w:rsidRDefault="00955DEE" w:rsidP="00D722C5">
            <w:r>
              <w:rPr>
                <w:noProof/>
                <w:lang w:eastAsia="en-GB"/>
              </w:rPr>
              <w:drawing>
                <wp:inline distT="0" distB="0" distL="0" distR="0" wp14:anchorId="7304154D" wp14:editId="7EB20E07">
                  <wp:extent cx="6400800" cy="2520000"/>
                  <wp:effectExtent l="0" t="0" r="0" b="0"/>
                  <wp:docPr id="96" name="Picture 96" descr="F:\ANSYS_2013\TotalField\NFM_TFCEVAL\Figures\Presentation2\Slid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F:\ANSYS_2013\TotalField\NFM_TFCEVAL\Figures\Presentation2\Slide10.PNG"/>
                          <pic:cNvPicPr>
                            <a:picLocks noChangeAspect="1" noChangeArrowheads="1"/>
                          </pic:cNvPicPr>
                        </pic:nvPicPr>
                        <pic:blipFill rotWithShape="1">
                          <a:blip r:embed="rId64">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F718E" w:rsidTr="00FF718E">
        <w:tc>
          <w:tcPr>
            <w:tcW w:w="9456" w:type="dxa"/>
          </w:tcPr>
          <w:p w:rsidR="00FF718E" w:rsidRDefault="003C6E2F" w:rsidP="00D722C5">
            <w:r>
              <w:rPr>
                <w:rFonts w:asciiTheme="minorHAnsi" w:hAnsiTheme="minorHAnsi"/>
                <w:i/>
                <w:noProof/>
                <w:lang w:eastAsia="en-GB"/>
              </w:rPr>
              <w:t>e</w:t>
            </w:r>
            <w:r w:rsidR="000E4075" w:rsidRPr="000B2CB0">
              <w:rPr>
                <w:rFonts w:asciiTheme="minorHAnsi" w:hAnsiTheme="minorHAnsi"/>
                <w:i/>
                <w:noProof/>
                <w:lang w:eastAsia="en-GB"/>
              </w:rPr>
              <w:t xml:space="preserve">. </w:t>
            </w:r>
            <w:r w:rsidR="000E4075">
              <w:rPr>
                <w:rFonts w:asciiTheme="minorHAnsi" w:hAnsiTheme="minorHAnsi"/>
                <w:i/>
                <w:noProof/>
                <w:lang w:eastAsia="en-GB"/>
              </w:rPr>
              <w:t>Between -0.03 and 0.006</w:t>
            </w:r>
            <w:r w:rsidR="000E4075" w:rsidRPr="000B2CB0">
              <w:rPr>
                <w:rFonts w:asciiTheme="minorHAnsi" w:hAnsiTheme="minorHAnsi"/>
                <w:i/>
                <w:noProof/>
                <w:lang w:eastAsia="en-GB"/>
              </w:rPr>
              <w:t xml:space="preserve"> T</w:t>
            </w:r>
          </w:p>
        </w:tc>
      </w:tr>
      <w:tr w:rsidR="00FF718E" w:rsidTr="00FF718E">
        <w:tc>
          <w:tcPr>
            <w:tcW w:w="9456" w:type="dxa"/>
          </w:tcPr>
          <w:p w:rsidR="00FF718E" w:rsidRDefault="00955DEE" w:rsidP="00D722C5">
            <w:r>
              <w:rPr>
                <w:noProof/>
                <w:lang w:eastAsia="en-GB"/>
              </w:rPr>
              <w:drawing>
                <wp:inline distT="0" distB="0" distL="0" distR="0" wp14:anchorId="0FD10CDF" wp14:editId="61E770E5">
                  <wp:extent cx="6400800" cy="2520000"/>
                  <wp:effectExtent l="0" t="0" r="0" b="0"/>
                  <wp:docPr id="97" name="Picture 97" descr="F:\ANSYS_2013\TotalField\NFM_TFCEVAL\Figures\Presentation2\Slid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F:\ANSYS_2013\TotalField\NFM_TFCEVAL\Figures\Presentation2\Slide11.PNG"/>
                          <pic:cNvPicPr>
                            <a:picLocks noChangeAspect="1" noChangeArrowheads="1"/>
                          </pic:cNvPicPr>
                        </pic:nvPicPr>
                        <pic:blipFill rotWithShape="1">
                          <a:blip r:embed="rId65">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E4075" w:rsidTr="00FF718E">
        <w:tc>
          <w:tcPr>
            <w:tcW w:w="9456" w:type="dxa"/>
          </w:tcPr>
          <w:p w:rsidR="000E4075" w:rsidRDefault="003C6E2F" w:rsidP="00A24583">
            <w:pPr>
              <w:rPr>
                <w:rFonts w:asciiTheme="minorHAnsi" w:hAnsiTheme="minorHAnsi"/>
                <w:i/>
                <w:noProof/>
                <w:lang w:eastAsia="en-GB"/>
              </w:rPr>
            </w:pPr>
            <w:r>
              <w:rPr>
                <w:rFonts w:asciiTheme="minorHAnsi" w:hAnsiTheme="minorHAnsi"/>
                <w:i/>
                <w:noProof/>
                <w:lang w:eastAsia="en-GB"/>
              </w:rPr>
              <w:t>f</w:t>
            </w:r>
            <w:r w:rsidR="000E4075" w:rsidRPr="000B2CB0">
              <w:rPr>
                <w:rFonts w:asciiTheme="minorHAnsi" w:hAnsiTheme="minorHAnsi"/>
                <w:i/>
                <w:noProof/>
                <w:lang w:eastAsia="en-GB"/>
              </w:rPr>
              <w:t xml:space="preserve">. </w:t>
            </w:r>
            <w:r w:rsidR="000E4075">
              <w:rPr>
                <w:rFonts w:asciiTheme="minorHAnsi" w:hAnsiTheme="minorHAnsi"/>
                <w:i/>
                <w:noProof/>
                <w:lang w:eastAsia="en-GB"/>
              </w:rPr>
              <w:t>Between -0.003 and 0.001</w:t>
            </w:r>
            <w:r w:rsidR="000E4075" w:rsidRPr="000B2CB0">
              <w:rPr>
                <w:rFonts w:asciiTheme="minorHAnsi" w:hAnsiTheme="minorHAnsi"/>
                <w:i/>
                <w:noProof/>
                <w:lang w:eastAsia="en-GB"/>
              </w:rPr>
              <w:t xml:space="preserve"> T</w:t>
            </w:r>
          </w:p>
          <w:p w:rsidR="009E572A" w:rsidRDefault="009E572A" w:rsidP="00A24583"/>
        </w:tc>
      </w:tr>
      <w:tr w:rsidR="00955DEE" w:rsidTr="00955DEE">
        <w:tc>
          <w:tcPr>
            <w:tcW w:w="9456" w:type="dxa"/>
          </w:tcPr>
          <w:p w:rsidR="00955DEE" w:rsidRDefault="00923578" w:rsidP="00923578">
            <w:r w:rsidRPr="000B2CB0">
              <w:rPr>
                <w:rFonts w:asciiTheme="minorHAnsi" w:hAnsiTheme="minorHAnsi"/>
                <w:b/>
                <w:i/>
                <w:noProof/>
                <w:lang w:eastAsia="en-GB"/>
              </w:rPr>
              <w:lastRenderedPageBreak/>
              <w:t xml:space="preserve">Fig. </w:t>
            </w:r>
            <w:r>
              <w:rPr>
                <w:rFonts w:asciiTheme="minorHAnsi" w:hAnsiTheme="minorHAnsi"/>
                <w:b/>
                <w:i/>
                <w:noProof/>
                <w:lang w:eastAsia="en-GB"/>
              </w:rPr>
              <w:t>3.27 a,b,c</w:t>
            </w:r>
            <w:r w:rsidRPr="000B2CB0">
              <w:rPr>
                <w:rFonts w:asciiTheme="minorHAnsi" w:hAnsiTheme="minorHAnsi"/>
                <w:b/>
                <w:i/>
                <w:noProof/>
                <w:lang w:eastAsia="en-GB"/>
              </w:rPr>
              <w:t xml:space="preserve"> </w:t>
            </w:r>
            <w:r>
              <w:rPr>
                <w:rFonts w:asciiTheme="minorHAnsi" w:hAnsiTheme="minorHAnsi"/>
                <w:b/>
                <w:i/>
                <w:noProof/>
                <w:lang w:eastAsia="en-GB"/>
              </w:rPr>
              <w:t>–</w:t>
            </w:r>
            <w:r w:rsidRPr="000B2CB0">
              <w:rPr>
                <w:rFonts w:asciiTheme="minorHAnsi" w:hAnsiTheme="minorHAnsi"/>
                <w:b/>
                <w:i/>
                <w:noProof/>
                <w:lang w:eastAsia="en-GB"/>
              </w:rPr>
              <w:t xml:space="preserve"> </w:t>
            </w:r>
            <w:r>
              <w:rPr>
                <w:rFonts w:asciiTheme="minorHAnsi" w:hAnsiTheme="minorHAnsi"/>
                <w:b/>
                <w:i/>
                <w:noProof/>
                <w:lang w:eastAsia="en-GB"/>
              </w:rPr>
              <w:t>Toroida field modulus</w:t>
            </w:r>
            <w:r w:rsidRPr="000B2CB0">
              <w:rPr>
                <w:rFonts w:asciiTheme="minorHAnsi" w:hAnsiTheme="minorHAnsi"/>
                <w:b/>
                <w:i/>
                <w:noProof/>
                <w:lang w:eastAsia="en-GB"/>
              </w:rPr>
              <w:t xml:space="preserve"> on equatorial plane</w:t>
            </w:r>
            <w:r w:rsidRPr="000B2CB0">
              <w:rPr>
                <w:rFonts w:asciiTheme="minorHAnsi" w:hAnsiTheme="minorHAnsi"/>
                <w:i/>
                <w:noProof/>
                <w:lang w:eastAsia="en-GB"/>
              </w:rPr>
              <w:t xml:space="preserve">. In purple the section of TFC inboard and outboard legs. Dashed lines are: </w:t>
            </w:r>
            <w:r>
              <w:rPr>
                <w:rFonts w:asciiTheme="minorHAnsi" w:hAnsiTheme="minorHAnsi"/>
                <w:i/>
                <w:noProof/>
                <w:lang w:eastAsia="en-GB"/>
              </w:rPr>
              <w:t xml:space="preserve">1 </w:t>
            </w:r>
            <w:r w:rsidRPr="000B2CB0">
              <w:rPr>
                <w:rFonts w:asciiTheme="minorHAnsi" w:hAnsiTheme="minorHAnsi"/>
                <w:i/>
                <w:noProof/>
                <w:lang w:eastAsia="en-GB"/>
              </w:rPr>
              <w:t xml:space="preserve">inner VV shell, </w:t>
            </w:r>
            <w:r>
              <w:rPr>
                <w:rFonts w:asciiTheme="minorHAnsi" w:hAnsiTheme="minorHAnsi"/>
                <w:i/>
                <w:noProof/>
                <w:lang w:eastAsia="en-GB"/>
              </w:rPr>
              <w:t xml:space="preserve">2 </w:t>
            </w:r>
            <w:r w:rsidRPr="000B2CB0">
              <w:rPr>
                <w:rFonts w:asciiTheme="minorHAnsi" w:hAnsiTheme="minorHAnsi"/>
                <w:i/>
                <w:noProof/>
                <w:lang w:eastAsia="en-GB"/>
              </w:rPr>
              <w:t>outer VV shell and</w:t>
            </w:r>
            <w:r>
              <w:rPr>
                <w:rFonts w:asciiTheme="minorHAnsi" w:hAnsiTheme="minorHAnsi"/>
                <w:i/>
                <w:noProof/>
                <w:lang w:eastAsia="en-GB"/>
              </w:rPr>
              <w:t xml:space="preserve"> 3</w:t>
            </w:r>
            <w:r w:rsidRPr="000B2CB0">
              <w:rPr>
                <w:rFonts w:asciiTheme="minorHAnsi" w:hAnsiTheme="minorHAnsi"/>
                <w:i/>
                <w:noProof/>
                <w:lang w:eastAsia="en-GB"/>
              </w:rPr>
              <w:t xml:space="preserve"> Cryostat.</w:t>
            </w:r>
          </w:p>
        </w:tc>
      </w:tr>
      <w:tr w:rsidR="00955DEE" w:rsidTr="00955DEE">
        <w:tc>
          <w:tcPr>
            <w:tcW w:w="9456" w:type="dxa"/>
          </w:tcPr>
          <w:p w:rsidR="00955DEE" w:rsidRDefault="00E5621A" w:rsidP="00D722C5">
            <w:r>
              <w:rPr>
                <w:noProof/>
                <w:lang w:eastAsia="en-GB"/>
              </w:rPr>
              <mc:AlternateContent>
                <mc:Choice Requires="wps">
                  <w:drawing>
                    <wp:anchor distT="0" distB="0" distL="114300" distR="114300" simplePos="0" relativeHeight="251663360" behindDoc="0" locked="0" layoutInCell="1" allowOverlap="1" wp14:anchorId="06E2EFA4" wp14:editId="4B101003">
                      <wp:simplePos x="0" y="0"/>
                      <wp:positionH relativeFrom="column">
                        <wp:posOffset>2209800</wp:posOffset>
                      </wp:positionH>
                      <wp:positionV relativeFrom="paragraph">
                        <wp:posOffset>445770</wp:posOffset>
                      </wp:positionV>
                      <wp:extent cx="295275" cy="24765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295275" cy="24765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923578" w:rsidRDefault="00CB1031" w:rsidP="00E5621A">
                                  <w:pPr>
                                    <w:rPr>
                                      <w:rFonts w:asciiTheme="minorHAnsi" w:eastAsia="MS Mincho" w:hAnsiTheme="minorHAnsi"/>
                                      <w:b/>
                                      <w:noProof/>
                                      <w:color w:val="C00000"/>
                                      <w:lang w:eastAsia="en-GB"/>
                                    </w:rPr>
                                  </w:pPr>
                                  <w:r>
                                    <w:rPr>
                                      <w:rFonts w:asciiTheme="minorHAnsi" w:eastAsia="MS Mincho" w:hAnsiTheme="minorHAnsi"/>
                                      <w:b/>
                                      <w:noProof/>
                                      <w:color w:val="C00000"/>
                                      <w:lang w:eastAsia="en-GB"/>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8" o:spid="_x0000_s1038" type="#_x0000_t202" style="position:absolute;left:0;text-align:left;margin-left:174pt;margin-top:35.1pt;width:23.25pt;height:19.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" fillcolor="white [3201]" stroked="f" strokeweight=".5pt">
                      <v:fill opacity="0"/>
                      <v:textbox>
                        <w:txbxContent>
                          <w:p w:rsidR="00CB1031" w:rsidRPr="00923578" w:rsidRDefault="00CB1031" w:rsidP="00E5621A">
                            <w:pPr>
                              <w:rPr>
                                <w:rFonts w:asciiTheme="minorHAnsi" w:eastAsia="MS Mincho" w:hAnsiTheme="minorHAnsi"/>
                                <w:b/>
                                <w:noProof/>
                                <w:color w:val="C00000"/>
                                <w:lang w:eastAsia="en-GB"/>
                              </w:rPr>
                            </w:pPr>
                            <w:r>
                              <w:rPr>
                                <w:rFonts w:asciiTheme="minorHAnsi" w:eastAsia="MS Mincho" w:hAnsiTheme="minorHAnsi"/>
                                <w:b/>
                                <w:noProof/>
                                <w:color w:val="C00000"/>
                                <w:lang w:eastAsia="en-GB"/>
                              </w:rPr>
                              <w:t>1</w:t>
                            </w:r>
                          </w:p>
                        </w:txbxContent>
                      </v:textbox>
                    </v:shape>
                  </w:pict>
                </mc:Fallback>
              </mc:AlternateContent>
            </w:r>
            <w:r>
              <w:rPr>
                <w:noProof/>
                <w:lang w:eastAsia="en-GB"/>
              </w:rPr>
              <mc:AlternateContent>
                <mc:Choice Requires="wps">
                  <w:drawing>
                    <wp:anchor distT="0" distB="0" distL="114300" distR="114300" simplePos="0" relativeHeight="251665408" behindDoc="0" locked="0" layoutInCell="1" allowOverlap="1" wp14:anchorId="42432E16" wp14:editId="264BEA85">
                      <wp:simplePos x="0" y="0"/>
                      <wp:positionH relativeFrom="column">
                        <wp:posOffset>2400300</wp:posOffset>
                      </wp:positionH>
                      <wp:positionV relativeFrom="paragraph">
                        <wp:posOffset>417195</wp:posOffset>
                      </wp:positionV>
                      <wp:extent cx="295275" cy="247650"/>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95275" cy="24765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923578" w:rsidRDefault="00CB1031" w:rsidP="00E5621A">
                                  <w:pPr>
                                    <w:rPr>
                                      <w:rFonts w:asciiTheme="minorHAnsi" w:eastAsia="MS Mincho" w:hAnsiTheme="minorHAnsi"/>
                                      <w:b/>
                                      <w:noProof/>
                                      <w:color w:val="C00000"/>
                                      <w:lang w:eastAsia="en-GB"/>
                                    </w:rPr>
                                  </w:pPr>
                                  <w:r>
                                    <w:rPr>
                                      <w:rFonts w:asciiTheme="minorHAnsi" w:eastAsia="MS Mincho" w:hAnsiTheme="minorHAnsi"/>
                                      <w:b/>
                                      <w:noProof/>
                                      <w:color w:val="C00000"/>
                                      <w:lang w:eastAsia="en-GB"/>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8" o:spid="_x0000_s1039" type="#_x0000_t202" style="position:absolute;left:0;text-align:left;margin-left:189pt;margin-top:32.85pt;width:23.25pt;height:19.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" fillcolor="white [3201]" stroked="f" strokeweight=".5pt">
                      <v:fill opacity="0"/>
                      <v:textbox>
                        <w:txbxContent>
                          <w:p w:rsidR="00CB1031" w:rsidRPr="00923578" w:rsidRDefault="00CB1031" w:rsidP="00E5621A">
                            <w:pPr>
                              <w:rPr>
                                <w:rFonts w:asciiTheme="minorHAnsi" w:eastAsia="MS Mincho" w:hAnsiTheme="minorHAnsi"/>
                                <w:b/>
                                <w:noProof/>
                                <w:color w:val="C00000"/>
                                <w:lang w:eastAsia="en-GB"/>
                              </w:rPr>
                            </w:pPr>
                            <w:r>
                              <w:rPr>
                                <w:rFonts w:asciiTheme="minorHAnsi" w:eastAsia="MS Mincho" w:hAnsiTheme="minorHAnsi"/>
                                <w:b/>
                                <w:noProof/>
                                <w:color w:val="C00000"/>
                                <w:lang w:eastAsia="en-GB"/>
                              </w:rPr>
                              <w:t>2</w:t>
                            </w:r>
                          </w:p>
                        </w:txbxContent>
                      </v:textbox>
                    </v:shape>
                  </w:pict>
                </mc:Fallback>
              </mc:AlternateContent>
            </w:r>
            <w:r w:rsidRPr="00E5621A">
              <w:rPr>
                <w:noProof/>
                <w:lang w:eastAsia="en-GB"/>
              </w:rPr>
              <mc:AlternateContent>
                <mc:Choice Requires="wps">
                  <w:drawing>
                    <wp:anchor distT="0" distB="0" distL="114300" distR="114300" simplePos="0" relativeHeight="251659264" behindDoc="0" locked="0" layoutInCell="1" allowOverlap="1" wp14:anchorId="4970B2B4" wp14:editId="03847AB0">
                      <wp:simplePos x="0" y="0"/>
                      <wp:positionH relativeFrom="column">
                        <wp:posOffset>3543300</wp:posOffset>
                      </wp:positionH>
                      <wp:positionV relativeFrom="paragraph">
                        <wp:posOffset>207645</wp:posOffset>
                      </wp:positionV>
                      <wp:extent cx="295275" cy="24765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295275" cy="24765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923578" w:rsidRDefault="00CB1031" w:rsidP="00E5621A">
                                  <w:pPr>
                                    <w:rPr>
                                      <w:rFonts w:asciiTheme="minorHAnsi" w:eastAsia="MS Mincho" w:hAnsiTheme="minorHAnsi"/>
                                      <w:b/>
                                      <w:noProof/>
                                      <w:color w:val="C00000"/>
                                      <w:lang w:eastAsia="en-GB"/>
                                    </w:rPr>
                                  </w:pPr>
                                  <w:r>
                                    <w:rPr>
                                      <w:rFonts w:asciiTheme="minorHAnsi" w:eastAsia="MS Mincho" w:hAnsiTheme="minorHAnsi"/>
                                      <w:b/>
                                      <w:noProof/>
                                      <w:color w:val="C00000"/>
                                      <w:lang w:eastAsia="en-G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5" o:spid="_x0000_s1040" type="#_x0000_t202" style="position:absolute;left:0;text-align:left;margin-left:279pt;margin-top:16.35pt;width:23.25pt;height:19.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" fillcolor="white [3201]" stroked="f" strokeweight=".5pt">
                      <v:fill opacity="0"/>
                      <v:textbox>
                        <w:txbxContent>
                          <w:p w:rsidR="00CB1031" w:rsidRPr="00923578" w:rsidRDefault="00CB1031" w:rsidP="00E5621A">
                            <w:pPr>
                              <w:rPr>
                                <w:rFonts w:asciiTheme="minorHAnsi" w:eastAsia="MS Mincho" w:hAnsiTheme="minorHAnsi"/>
                                <w:b/>
                                <w:noProof/>
                                <w:color w:val="C00000"/>
                                <w:lang w:eastAsia="en-GB"/>
                              </w:rPr>
                            </w:pPr>
                            <w:r>
                              <w:rPr>
                                <w:rFonts w:asciiTheme="minorHAnsi" w:eastAsia="MS Mincho" w:hAnsiTheme="minorHAnsi"/>
                                <w:b/>
                                <w:noProof/>
                                <w:color w:val="C00000"/>
                                <w:lang w:eastAsia="en-GB"/>
                              </w:rPr>
                              <w:t>3</w:t>
                            </w:r>
                          </w:p>
                        </w:txbxContent>
                      </v:textbox>
                    </v:shape>
                  </w:pict>
                </mc:Fallback>
              </mc:AlternateContent>
            </w:r>
            <w:r w:rsidR="00955DEE">
              <w:rPr>
                <w:noProof/>
                <w:lang w:eastAsia="en-GB"/>
              </w:rPr>
              <w:drawing>
                <wp:inline distT="0" distB="0" distL="0" distR="0" wp14:anchorId="0C635682" wp14:editId="59FA5EEA">
                  <wp:extent cx="6400800" cy="2520000"/>
                  <wp:effectExtent l="0" t="0" r="0" b="0"/>
                  <wp:docPr id="98" name="Picture 98" descr="F:\ANSYS_2013\TotalField\NFM_TFCEVAL\Figures\Presentation2\Slid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F:\ANSYS_2013\TotalField\NFM_TFCEVAL\Figures\Presentation2\Slide12.PNG"/>
                          <pic:cNvPicPr>
                            <a:picLocks noChangeAspect="1" noChangeArrowheads="1"/>
                          </pic:cNvPicPr>
                        </pic:nvPicPr>
                        <pic:blipFill rotWithShape="1">
                          <a:blip r:embed="rId66">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5DEE" w:rsidTr="00955DEE">
        <w:tc>
          <w:tcPr>
            <w:tcW w:w="9456" w:type="dxa"/>
          </w:tcPr>
          <w:p w:rsidR="00955DEE" w:rsidRPr="00054266" w:rsidRDefault="000E4075" w:rsidP="00D722C5">
            <w:r>
              <w:rPr>
                <w:rFonts w:asciiTheme="minorHAnsi" w:hAnsiTheme="minorHAnsi"/>
                <w:i/>
                <w:noProof/>
                <w:lang w:eastAsia="en-GB"/>
              </w:rPr>
              <w:t>a. Full scale: maximum = 11.6</w:t>
            </w:r>
            <w:r w:rsidRPr="000B2CB0">
              <w:rPr>
                <w:rFonts w:asciiTheme="minorHAnsi" w:hAnsiTheme="minorHAnsi"/>
                <w:i/>
                <w:noProof/>
                <w:lang w:eastAsia="en-GB"/>
              </w:rPr>
              <w:t xml:space="preserve"> T</w:t>
            </w:r>
            <w:r w:rsidR="00054266">
              <w:rPr>
                <w:rFonts w:asciiTheme="minorHAnsi" w:hAnsiTheme="minorHAnsi"/>
                <w:i/>
                <w:noProof/>
                <w:lang w:eastAsia="en-GB"/>
              </w:rPr>
              <w:t xml:space="preserve"> (r</w:t>
            </w:r>
            <w:r w:rsidR="00054266">
              <w:rPr>
                <w:rFonts w:asciiTheme="minorHAnsi" w:hAnsiTheme="minorHAnsi"/>
                <w:i/>
                <w:noProof/>
                <w:vertAlign w:val="subscript"/>
                <w:lang w:eastAsia="en-GB"/>
              </w:rPr>
              <w:t>1</w:t>
            </w:r>
            <w:r w:rsidR="00054266">
              <w:rPr>
                <w:rFonts w:asciiTheme="minorHAnsi" w:hAnsiTheme="minorHAnsi"/>
                <w:i/>
                <w:noProof/>
                <w:lang w:eastAsia="en-GB"/>
              </w:rPr>
              <w:t>= 8.8 m; r</w:t>
            </w:r>
            <w:r w:rsidR="00054266">
              <w:rPr>
                <w:rFonts w:asciiTheme="minorHAnsi" w:hAnsiTheme="minorHAnsi"/>
                <w:i/>
                <w:noProof/>
                <w:vertAlign w:val="subscript"/>
                <w:lang w:eastAsia="en-GB"/>
              </w:rPr>
              <w:t xml:space="preserve">2 </w:t>
            </w:r>
            <w:r w:rsidR="00054266">
              <w:rPr>
                <w:rFonts w:asciiTheme="minorHAnsi" w:hAnsiTheme="minorHAnsi"/>
                <w:i/>
                <w:noProof/>
                <w:lang w:eastAsia="en-GB"/>
              </w:rPr>
              <w:t>= 9.5; r</w:t>
            </w:r>
            <w:r w:rsidR="00054266">
              <w:rPr>
                <w:rFonts w:asciiTheme="minorHAnsi" w:hAnsiTheme="minorHAnsi"/>
                <w:i/>
                <w:noProof/>
                <w:vertAlign w:val="subscript"/>
                <w:lang w:eastAsia="en-GB"/>
              </w:rPr>
              <w:t>3</w:t>
            </w:r>
            <w:r w:rsidR="00054266">
              <w:rPr>
                <w:rFonts w:asciiTheme="minorHAnsi" w:hAnsiTheme="minorHAnsi"/>
                <w:i/>
                <w:noProof/>
                <w:lang w:eastAsia="en-GB"/>
              </w:rPr>
              <w:t>= 14 m)</w:t>
            </w:r>
          </w:p>
        </w:tc>
      </w:tr>
      <w:tr w:rsidR="00955DEE" w:rsidTr="00955DEE">
        <w:tc>
          <w:tcPr>
            <w:tcW w:w="9456" w:type="dxa"/>
          </w:tcPr>
          <w:p w:rsidR="00955DEE" w:rsidRDefault="00955DEE" w:rsidP="00D722C5">
            <w:r>
              <w:rPr>
                <w:noProof/>
                <w:lang w:eastAsia="en-GB"/>
              </w:rPr>
              <w:drawing>
                <wp:inline distT="0" distB="0" distL="0" distR="0" wp14:anchorId="75181EDB" wp14:editId="3964AE52">
                  <wp:extent cx="6400800" cy="2520000"/>
                  <wp:effectExtent l="0" t="0" r="0" b="0"/>
                  <wp:docPr id="99" name="Picture 99" descr="F:\ANSYS_2013\TotalField\NFM_TFCEVAL\Figures\Presentation2\Slid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F:\ANSYS_2013\TotalField\NFM_TFCEVAL\Figures\Presentation2\Slide13.PNG"/>
                          <pic:cNvPicPr>
                            <a:picLocks noChangeAspect="1" noChangeArrowheads="1"/>
                          </pic:cNvPicPr>
                        </pic:nvPicPr>
                        <pic:blipFill rotWithShape="1">
                          <a:blip r:embed="rId67">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5DEE" w:rsidTr="00955DEE">
        <w:tc>
          <w:tcPr>
            <w:tcW w:w="9456" w:type="dxa"/>
          </w:tcPr>
          <w:p w:rsidR="00955DEE" w:rsidRDefault="000E4075" w:rsidP="00D722C5">
            <w:r>
              <w:rPr>
                <w:rFonts w:asciiTheme="minorHAnsi" w:hAnsiTheme="minorHAnsi"/>
                <w:i/>
                <w:noProof/>
                <w:lang w:eastAsia="en-GB"/>
              </w:rPr>
              <w:t>c</w:t>
            </w:r>
            <w:r w:rsidRPr="000B2CB0">
              <w:rPr>
                <w:rFonts w:asciiTheme="minorHAnsi" w:hAnsiTheme="minorHAnsi"/>
                <w:i/>
                <w:noProof/>
                <w:lang w:eastAsia="en-GB"/>
              </w:rPr>
              <w:t xml:space="preserve">. </w:t>
            </w:r>
            <w:r>
              <w:rPr>
                <w:rFonts w:asciiTheme="minorHAnsi" w:hAnsiTheme="minorHAnsi"/>
                <w:i/>
                <w:noProof/>
                <w:lang w:eastAsia="en-GB"/>
              </w:rPr>
              <w:t>Up to 5</w:t>
            </w:r>
            <w:r w:rsidRPr="000B2CB0">
              <w:rPr>
                <w:rFonts w:asciiTheme="minorHAnsi" w:hAnsiTheme="minorHAnsi"/>
                <w:i/>
                <w:noProof/>
                <w:lang w:eastAsia="en-GB"/>
              </w:rPr>
              <w:t xml:space="preserve"> T</w:t>
            </w:r>
          </w:p>
        </w:tc>
      </w:tr>
      <w:tr w:rsidR="00955DEE" w:rsidTr="00955DEE">
        <w:tc>
          <w:tcPr>
            <w:tcW w:w="9456" w:type="dxa"/>
          </w:tcPr>
          <w:p w:rsidR="00955DEE" w:rsidRDefault="00955DEE" w:rsidP="00D722C5">
            <w:r>
              <w:rPr>
                <w:noProof/>
                <w:lang w:eastAsia="en-GB"/>
              </w:rPr>
              <w:drawing>
                <wp:inline distT="0" distB="0" distL="0" distR="0" wp14:anchorId="668055E1" wp14:editId="646B8DA0">
                  <wp:extent cx="6400800" cy="2520000"/>
                  <wp:effectExtent l="0" t="0" r="0" b="0"/>
                  <wp:docPr id="100" name="Picture 100" descr="F:\ANSYS_2013\TotalField\NFM_TFCEVAL\Figures\Presentation2\Slid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F:\ANSYS_2013\TotalField\NFM_TFCEVAL\Figures\Presentation2\Slide14.PNG"/>
                          <pic:cNvPicPr>
                            <a:picLocks noChangeAspect="1" noChangeArrowheads="1"/>
                          </pic:cNvPicPr>
                        </pic:nvPicPr>
                        <pic:blipFill rotWithShape="1">
                          <a:blip r:embed="rId68">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5DEE" w:rsidTr="00955DEE">
        <w:tc>
          <w:tcPr>
            <w:tcW w:w="9456" w:type="dxa"/>
          </w:tcPr>
          <w:p w:rsidR="00955DEE" w:rsidRDefault="000E4075" w:rsidP="00D722C5">
            <w:pPr>
              <w:rPr>
                <w:rFonts w:asciiTheme="minorHAnsi" w:hAnsiTheme="minorHAnsi"/>
                <w:i/>
                <w:noProof/>
                <w:lang w:eastAsia="en-GB"/>
              </w:rPr>
            </w:pPr>
            <w:r>
              <w:rPr>
                <w:rFonts w:asciiTheme="minorHAnsi" w:hAnsiTheme="minorHAnsi"/>
                <w:i/>
                <w:noProof/>
                <w:lang w:eastAsia="en-GB"/>
              </w:rPr>
              <w:t>c</w:t>
            </w:r>
            <w:r w:rsidRPr="000B2CB0">
              <w:rPr>
                <w:rFonts w:asciiTheme="minorHAnsi" w:hAnsiTheme="minorHAnsi"/>
                <w:i/>
                <w:noProof/>
                <w:lang w:eastAsia="en-GB"/>
              </w:rPr>
              <w:t xml:space="preserve">. </w:t>
            </w:r>
            <w:r>
              <w:rPr>
                <w:rFonts w:asciiTheme="minorHAnsi" w:hAnsiTheme="minorHAnsi"/>
                <w:i/>
                <w:noProof/>
                <w:lang w:eastAsia="en-GB"/>
              </w:rPr>
              <w:t>Up to 0.5</w:t>
            </w:r>
            <w:r w:rsidRPr="000B2CB0">
              <w:rPr>
                <w:rFonts w:asciiTheme="minorHAnsi" w:hAnsiTheme="minorHAnsi"/>
                <w:i/>
                <w:noProof/>
                <w:lang w:eastAsia="en-GB"/>
              </w:rPr>
              <w:t xml:space="preserve"> T</w:t>
            </w:r>
          </w:p>
          <w:p w:rsidR="009E572A" w:rsidRDefault="009E572A" w:rsidP="00D722C5"/>
        </w:tc>
      </w:tr>
      <w:tr w:rsidR="00955DEE" w:rsidTr="00955DEE">
        <w:tc>
          <w:tcPr>
            <w:tcW w:w="9456" w:type="dxa"/>
          </w:tcPr>
          <w:p w:rsidR="00955DEE" w:rsidRDefault="00054266" w:rsidP="00D722C5">
            <w:r w:rsidRPr="000B2CB0">
              <w:rPr>
                <w:rFonts w:asciiTheme="minorHAnsi" w:hAnsiTheme="minorHAnsi"/>
                <w:b/>
                <w:i/>
                <w:noProof/>
                <w:lang w:eastAsia="en-GB"/>
              </w:rPr>
              <w:lastRenderedPageBreak/>
              <w:t xml:space="preserve">Fig. </w:t>
            </w:r>
            <w:r>
              <w:rPr>
                <w:rFonts w:asciiTheme="minorHAnsi" w:hAnsiTheme="minorHAnsi"/>
                <w:b/>
                <w:i/>
                <w:noProof/>
                <w:lang w:eastAsia="en-GB"/>
              </w:rPr>
              <w:t>3.27 d,e,f</w:t>
            </w:r>
            <w:r w:rsidRPr="000B2CB0">
              <w:rPr>
                <w:rFonts w:asciiTheme="minorHAnsi" w:hAnsiTheme="minorHAnsi"/>
                <w:b/>
                <w:i/>
                <w:noProof/>
                <w:lang w:eastAsia="en-GB"/>
              </w:rPr>
              <w:t xml:space="preserve"> </w:t>
            </w:r>
            <w:r>
              <w:rPr>
                <w:rFonts w:asciiTheme="minorHAnsi" w:hAnsiTheme="minorHAnsi"/>
                <w:b/>
                <w:i/>
                <w:noProof/>
                <w:lang w:eastAsia="en-GB"/>
              </w:rPr>
              <w:t>–</w:t>
            </w:r>
            <w:r w:rsidRPr="000B2CB0">
              <w:rPr>
                <w:rFonts w:asciiTheme="minorHAnsi" w:hAnsiTheme="minorHAnsi"/>
                <w:b/>
                <w:i/>
                <w:noProof/>
                <w:lang w:eastAsia="en-GB"/>
              </w:rPr>
              <w:t xml:space="preserve"> </w:t>
            </w:r>
            <w:r>
              <w:rPr>
                <w:rFonts w:asciiTheme="minorHAnsi" w:hAnsiTheme="minorHAnsi"/>
                <w:b/>
                <w:i/>
                <w:noProof/>
                <w:lang w:eastAsia="en-GB"/>
              </w:rPr>
              <w:t>Toroida field modulus</w:t>
            </w:r>
            <w:r w:rsidRPr="000B2CB0">
              <w:rPr>
                <w:rFonts w:asciiTheme="minorHAnsi" w:hAnsiTheme="minorHAnsi"/>
                <w:b/>
                <w:i/>
                <w:noProof/>
                <w:lang w:eastAsia="en-GB"/>
              </w:rPr>
              <w:t xml:space="preserve"> on equatorial plane</w:t>
            </w:r>
            <w:r w:rsidRPr="000B2CB0">
              <w:rPr>
                <w:rFonts w:asciiTheme="minorHAnsi" w:hAnsiTheme="minorHAnsi"/>
                <w:i/>
                <w:noProof/>
                <w:lang w:eastAsia="en-GB"/>
              </w:rPr>
              <w:t xml:space="preserve">. In purple the section of TFC inboard and outboard legs. Dashed lines are: </w:t>
            </w:r>
            <w:r>
              <w:rPr>
                <w:rFonts w:asciiTheme="minorHAnsi" w:hAnsiTheme="minorHAnsi"/>
                <w:i/>
                <w:noProof/>
                <w:lang w:eastAsia="en-GB"/>
              </w:rPr>
              <w:t xml:space="preserve">1 </w:t>
            </w:r>
            <w:r w:rsidRPr="000B2CB0">
              <w:rPr>
                <w:rFonts w:asciiTheme="minorHAnsi" w:hAnsiTheme="minorHAnsi"/>
                <w:i/>
                <w:noProof/>
                <w:lang w:eastAsia="en-GB"/>
              </w:rPr>
              <w:t xml:space="preserve">inner VV shell, </w:t>
            </w:r>
            <w:r>
              <w:rPr>
                <w:rFonts w:asciiTheme="minorHAnsi" w:hAnsiTheme="minorHAnsi"/>
                <w:i/>
                <w:noProof/>
                <w:lang w:eastAsia="en-GB"/>
              </w:rPr>
              <w:t xml:space="preserve">2 </w:t>
            </w:r>
            <w:r w:rsidRPr="000B2CB0">
              <w:rPr>
                <w:rFonts w:asciiTheme="minorHAnsi" w:hAnsiTheme="minorHAnsi"/>
                <w:i/>
                <w:noProof/>
                <w:lang w:eastAsia="en-GB"/>
              </w:rPr>
              <w:t>outer VV shell and</w:t>
            </w:r>
            <w:r>
              <w:rPr>
                <w:rFonts w:asciiTheme="minorHAnsi" w:hAnsiTheme="minorHAnsi"/>
                <w:i/>
                <w:noProof/>
                <w:lang w:eastAsia="en-GB"/>
              </w:rPr>
              <w:t xml:space="preserve"> 3</w:t>
            </w:r>
            <w:r w:rsidRPr="000B2CB0">
              <w:rPr>
                <w:rFonts w:asciiTheme="minorHAnsi" w:hAnsiTheme="minorHAnsi"/>
                <w:i/>
                <w:noProof/>
                <w:lang w:eastAsia="en-GB"/>
              </w:rPr>
              <w:t xml:space="preserve"> Cryostat.</w:t>
            </w:r>
          </w:p>
        </w:tc>
      </w:tr>
      <w:tr w:rsidR="00955DEE" w:rsidTr="00955DEE">
        <w:tc>
          <w:tcPr>
            <w:tcW w:w="9456" w:type="dxa"/>
          </w:tcPr>
          <w:p w:rsidR="00955DEE" w:rsidRDefault="009A200A" w:rsidP="00D722C5">
            <w:r>
              <w:rPr>
                <w:noProof/>
                <w:lang w:eastAsia="en-GB"/>
              </w:rPr>
              <mc:AlternateContent>
                <mc:Choice Requires="wps">
                  <w:drawing>
                    <wp:anchor distT="0" distB="0" distL="114300" distR="114300" simplePos="0" relativeHeight="251691008" behindDoc="0" locked="0" layoutInCell="1" allowOverlap="1" wp14:anchorId="0D251AC1" wp14:editId="6380199B">
                      <wp:simplePos x="0" y="0"/>
                      <wp:positionH relativeFrom="column">
                        <wp:posOffset>3552825</wp:posOffset>
                      </wp:positionH>
                      <wp:positionV relativeFrom="paragraph">
                        <wp:posOffset>192405</wp:posOffset>
                      </wp:positionV>
                      <wp:extent cx="457200" cy="333375"/>
                      <wp:effectExtent l="0" t="0" r="0" b="0"/>
                      <wp:wrapNone/>
                      <wp:docPr id="75" name="Text Box 75"/>
                      <wp:cNvGraphicFramePr/>
                      <a:graphic xmlns:a="http://schemas.openxmlformats.org/drawingml/2006/main">
                        <a:graphicData uri="http://schemas.microsoft.com/office/word/2010/wordprocessingShape">
                          <wps:wsp>
                            <wps:cNvSpPr txBox="1"/>
                            <wps:spPr>
                              <a:xfrm>
                                <a:off x="0" y="0"/>
                                <a:ext cx="457200" cy="3333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9A200A" w:rsidRDefault="00CB1031">
                                  <w:pPr>
                                    <w:rPr>
                                      <w:rFonts w:asciiTheme="minorHAnsi" w:hAnsiTheme="minorHAnsi"/>
                                      <w:b/>
                                      <w:color w:val="C00000"/>
                                    </w:rPr>
                                  </w:pPr>
                                  <w:r w:rsidRPr="009A200A">
                                    <w:rPr>
                                      <w:rFonts w:asciiTheme="minorHAnsi" w:hAnsiTheme="minorHAnsi"/>
                                      <w:b/>
                                      <w:color w:val="C0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5" o:spid="_x0000_s1041" type="#_x0000_t202" style="position:absolute;left:0;text-align:left;margin-left:279.75pt;margin-top:15.15pt;width:36pt;height:26.2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" fillcolor="white [3201]" stroked="f" strokeweight=".5pt">
                      <v:fill opacity="0"/>
                      <v:textbox>
                        <w:txbxContent>
                          <w:p w:rsidR="00CB1031" w:rsidRPr="009A200A" w:rsidRDefault="00CB1031">
                            <w:pPr>
                              <w:rPr>
                                <w:rFonts w:asciiTheme="minorHAnsi" w:hAnsiTheme="minorHAnsi"/>
                                <w:b/>
                                <w:color w:val="C00000"/>
                              </w:rPr>
                            </w:pPr>
                            <w:r w:rsidRPr="009A200A">
                              <w:rPr>
                                <w:rFonts w:asciiTheme="minorHAnsi" w:hAnsiTheme="minorHAnsi"/>
                                <w:b/>
                                <w:color w:val="C00000"/>
                              </w:rPr>
                              <w:t>3</w:t>
                            </w:r>
                          </w:p>
                        </w:txbxContent>
                      </v:textbox>
                    </v:shape>
                  </w:pict>
                </mc:Fallback>
              </mc:AlternateContent>
            </w:r>
            <w:r>
              <w:rPr>
                <w:noProof/>
                <w:lang w:eastAsia="en-GB"/>
              </w:rPr>
              <mc:AlternateContent>
                <mc:Choice Requires="wps">
                  <w:drawing>
                    <wp:anchor distT="0" distB="0" distL="114300" distR="114300" simplePos="0" relativeHeight="251689984" behindDoc="0" locked="0" layoutInCell="1" allowOverlap="1" wp14:anchorId="446331B1" wp14:editId="2C7619BC">
                      <wp:simplePos x="0" y="0"/>
                      <wp:positionH relativeFrom="column">
                        <wp:posOffset>2390775</wp:posOffset>
                      </wp:positionH>
                      <wp:positionV relativeFrom="paragraph">
                        <wp:posOffset>392430</wp:posOffset>
                      </wp:positionV>
                      <wp:extent cx="238125" cy="276225"/>
                      <wp:effectExtent l="0" t="0" r="0" b="0"/>
                      <wp:wrapNone/>
                      <wp:docPr id="74" name="Text Box 74"/>
                      <wp:cNvGraphicFramePr/>
                      <a:graphic xmlns:a="http://schemas.openxmlformats.org/drawingml/2006/main">
                        <a:graphicData uri="http://schemas.microsoft.com/office/word/2010/wordprocessingShape">
                          <wps:wsp>
                            <wps:cNvSpPr txBox="1"/>
                            <wps:spPr>
                              <a:xfrm>
                                <a:off x="0" y="0"/>
                                <a:ext cx="238125" cy="27622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9A200A" w:rsidRDefault="00CB1031">
                                  <w:pPr>
                                    <w:rPr>
                                      <w:rFonts w:asciiTheme="minorHAnsi" w:hAnsiTheme="minorHAnsi"/>
                                      <w:b/>
                                      <w:color w:val="C00000"/>
                                    </w:rPr>
                                  </w:pPr>
                                  <w:r w:rsidRPr="009A200A">
                                    <w:rPr>
                                      <w:rFonts w:asciiTheme="minorHAnsi" w:hAnsiTheme="minorHAnsi"/>
                                      <w:b/>
                                      <w:color w:val="C0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4" o:spid="_x0000_s1042" type="#_x0000_t202" style="position:absolute;left:0;text-align:left;margin-left:188.25pt;margin-top:30.9pt;width:18.75pt;height:21.7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" fillcolor="white [3201]" stroked="f" strokeweight=".5pt">
                      <v:fill opacity="0"/>
                      <v:textbox>
                        <w:txbxContent>
                          <w:p w:rsidR="00CB1031" w:rsidRPr="009A200A" w:rsidRDefault="00CB1031">
                            <w:pPr>
                              <w:rPr>
                                <w:rFonts w:asciiTheme="minorHAnsi" w:hAnsiTheme="minorHAnsi"/>
                                <w:b/>
                                <w:color w:val="C00000"/>
                              </w:rPr>
                            </w:pPr>
                            <w:r w:rsidRPr="009A200A">
                              <w:rPr>
                                <w:rFonts w:asciiTheme="minorHAnsi" w:hAnsiTheme="minorHAnsi"/>
                                <w:b/>
                                <w:color w:val="C00000"/>
                              </w:rPr>
                              <w:t>2</w:t>
                            </w:r>
                          </w:p>
                        </w:txbxContent>
                      </v:textbox>
                    </v:shape>
                  </w:pict>
                </mc:Fallback>
              </mc:AlternateContent>
            </w:r>
            <w:r>
              <w:rPr>
                <w:noProof/>
                <w:lang w:eastAsia="en-GB"/>
              </w:rPr>
              <mc:AlternateContent>
                <mc:Choice Requires="wps">
                  <w:drawing>
                    <wp:anchor distT="0" distB="0" distL="114300" distR="114300" simplePos="0" relativeHeight="251688960" behindDoc="0" locked="0" layoutInCell="1" allowOverlap="1" wp14:anchorId="49C6113F" wp14:editId="4E907075">
                      <wp:simplePos x="0" y="0"/>
                      <wp:positionH relativeFrom="column">
                        <wp:posOffset>2209800</wp:posOffset>
                      </wp:positionH>
                      <wp:positionV relativeFrom="paragraph">
                        <wp:posOffset>430530</wp:posOffset>
                      </wp:positionV>
                      <wp:extent cx="238125" cy="266700"/>
                      <wp:effectExtent l="0" t="0" r="0" b="0"/>
                      <wp:wrapNone/>
                      <wp:docPr id="73" name="Text Box 73"/>
                      <wp:cNvGraphicFramePr/>
                      <a:graphic xmlns:a="http://schemas.openxmlformats.org/drawingml/2006/main">
                        <a:graphicData uri="http://schemas.microsoft.com/office/word/2010/wordprocessingShape">
                          <wps:wsp>
                            <wps:cNvSpPr txBox="1"/>
                            <wps:spPr>
                              <a:xfrm>
                                <a:off x="0" y="0"/>
                                <a:ext cx="238125" cy="26670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1031" w:rsidRPr="009A200A" w:rsidRDefault="00CB1031" w:rsidP="009A200A">
                                  <w:pPr>
                                    <w:rPr>
                                      <w:rFonts w:asciiTheme="minorHAnsi" w:hAnsiTheme="minorHAnsi"/>
                                      <w:b/>
                                      <w:color w:val="C00000"/>
                                    </w:rPr>
                                  </w:pPr>
                                  <w:r w:rsidRPr="009A200A">
                                    <w:rPr>
                                      <w:rFonts w:asciiTheme="minorHAnsi" w:hAnsiTheme="minorHAnsi"/>
                                      <w:b/>
                                      <w:color w:val="C0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3" o:spid="_x0000_s1043" type="#_x0000_t202" style="position:absolute;left:0;text-align:left;margin-left:174pt;margin-top:33.9pt;width:18.75pt;height:21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" fillcolor="white [3201]" stroked="f" strokeweight=".5pt">
                      <v:fill opacity="0"/>
                      <v:textbox>
                        <w:txbxContent>
                          <w:p w:rsidR="00CB1031" w:rsidRPr="009A200A" w:rsidRDefault="00CB1031" w:rsidP="009A200A">
                            <w:pPr>
                              <w:rPr>
                                <w:rFonts w:asciiTheme="minorHAnsi" w:hAnsiTheme="minorHAnsi"/>
                                <w:b/>
                                <w:color w:val="C00000"/>
                              </w:rPr>
                            </w:pPr>
                            <w:r w:rsidRPr="009A200A">
                              <w:rPr>
                                <w:rFonts w:asciiTheme="minorHAnsi" w:hAnsiTheme="minorHAnsi"/>
                                <w:b/>
                                <w:color w:val="C00000"/>
                              </w:rPr>
                              <w:t>1</w:t>
                            </w:r>
                          </w:p>
                        </w:txbxContent>
                      </v:textbox>
                    </v:shape>
                  </w:pict>
                </mc:Fallback>
              </mc:AlternateContent>
            </w:r>
            <w:r w:rsidR="00955DEE">
              <w:rPr>
                <w:noProof/>
                <w:lang w:eastAsia="en-GB"/>
              </w:rPr>
              <w:drawing>
                <wp:inline distT="0" distB="0" distL="0" distR="0" wp14:anchorId="163718CA" wp14:editId="5ABEC084">
                  <wp:extent cx="6400800" cy="2520000"/>
                  <wp:effectExtent l="0" t="0" r="0" b="0"/>
                  <wp:docPr id="101" name="Picture 101" descr="F:\ANSYS_2013\TotalField\NFM_TFCEVAL\Figures\Presentation2\Slid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F:\ANSYS_2013\TotalField\NFM_TFCEVAL\Figures\Presentation2\Slide15.PNG"/>
                          <pic:cNvPicPr>
                            <a:picLocks noChangeAspect="1" noChangeArrowheads="1"/>
                          </pic:cNvPicPr>
                        </pic:nvPicPr>
                        <pic:blipFill rotWithShape="1">
                          <a:blip r:embed="rId69">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5DEE" w:rsidTr="00955DEE">
        <w:tc>
          <w:tcPr>
            <w:tcW w:w="9456" w:type="dxa"/>
          </w:tcPr>
          <w:p w:rsidR="00955DEE" w:rsidRDefault="001F5806" w:rsidP="00D722C5">
            <w:r>
              <w:rPr>
                <w:rFonts w:asciiTheme="minorHAnsi" w:hAnsiTheme="minorHAnsi"/>
                <w:i/>
                <w:noProof/>
                <w:lang w:eastAsia="en-GB"/>
              </w:rPr>
              <w:t>d</w:t>
            </w:r>
            <w:r w:rsidR="00406ED1" w:rsidRPr="000B2CB0">
              <w:rPr>
                <w:rFonts w:asciiTheme="minorHAnsi" w:hAnsiTheme="minorHAnsi"/>
                <w:i/>
                <w:noProof/>
                <w:lang w:eastAsia="en-GB"/>
              </w:rPr>
              <w:t xml:space="preserve">. </w:t>
            </w:r>
            <w:r w:rsidR="00406ED1">
              <w:rPr>
                <w:rFonts w:asciiTheme="minorHAnsi" w:hAnsiTheme="minorHAnsi"/>
                <w:i/>
                <w:noProof/>
                <w:lang w:eastAsia="en-GB"/>
              </w:rPr>
              <w:t>Up to 0.06</w:t>
            </w:r>
            <w:r w:rsidR="00406ED1" w:rsidRPr="000B2CB0">
              <w:rPr>
                <w:rFonts w:asciiTheme="minorHAnsi" w:hAnsiTheme="minorHAnsi"/>
                <w:i/>
                <w:noProof/>
                <w:lang w:eastAsia="en-GB"/>
              </w:rPr>
              <w:t xml:space="preserve"> T</w:t>
            </w:r>
            <w:r w:rsidR="009A200A">
              <w:rPr>
                <w:rFonts w:asciiTheme="minorHAnsi" w:hAnsiTheme="minorHAnsi"/>
                <w:i/>
                <w:noProof/>
                <w:lang w:eastAsia="en-GB"/>
              </w:rPr>
              <w:t xml:space="preserve"> (r</w:t>
            </w:r>
            <w:r w:rsidR="009A200A">
              <w:rPr>
                <w:rFonts w:asciiTheme="minorHAnsi" w:hAnsiTheme="minorHAnsi"/>
                <w:i/>
                <w:noProof/>
                <w:vertAlign w:val="subscript"/>
                <w:lang w:eastAsia="en-GB"/>
              </w:rPr>
              <w:t>1</w:t>
            </w:r>
            <w:r w:rsidR="009A200A">
              <w:rPr>
                <w:rFonts w:asciiTheme="minorHAnsi" w:hAnsiTheme="minorHAnsi"/>
                <w:i/>
                <w:noProof/>
                <w:lang w:eastAsia="en-GB"/>
              </w:rPr>
              <w:t>= 8.8 m; r</w:t>
            </w:r>
            <w:r w:rsidR="009A200A">
              <w:rPr>
                <w:rFonts w:asciiTheme="minorHAnsi" w:hAnsiTheme="minorHAnsi"/>
                <w:i/>
                <w:noProof/>
                <w:vertAlign w:val="subscript"/>
                <w:lang w:eastAsia="en-GB"/>
              </w:rPr>
              <w:t xml:space="preserve">2 </w:t>
            </w:r>
            <w:r w:rsidR="009A200A">
              <w:rPr>
                <w:rFonts w:asciiTheme="minorHAnsi" w:hAnsiTheme="minorHAnsi"/>
                <w:i/>
                <w:noProof/>
                <w:lang w:eastAsia="en-GB"/>
              </w:rPr>
              <w:t>= 9.5; r</w:t>
            </w:r>
            <w:r w:rsidR="009A200A">
              <w:rPr>
                <w:rFonts w:asciiTheme="minorHAnsi" w:hAnsiTheme="minorHAnsi"/>
                <w:i/>
                <w:noProof/>
                <w:vertAlign w:val="subscript"/>
                <w:lang w:eastAsia="en-GB"/>
              </w:rPr>
              <w:t>3</w:t>
            </w:r>
            <w:r w:rsidR="009A200A">
              <w:rPr>
                <w:rFonts w:asciiTheme="minorHAnsi" w:hAnsiTheme="minorHAnsi"/>
                <w:i/>
                <w:noProof/>
                <w:lang w:eastAsia="en-GB"/>
              </w:rPr>
              <w:t>= 14 m)</w:t>
            </w:r>
          </w:p>
        </w:tc>
      </w:tr>
      <w:tr w:rsidR="00955DEE" w:rsidTr="00955DEE">
        <w:tc>
          <w:tcPr>
            <w:tcW w:w="9456" w:type="dxa"/>
          </w:tcPr>
          <w:p w:rsidR="00955DEE" w:rsidRDefault="00955DEE" w:rsidP="00D722C5">
            <w:r>
              <w:rPr>
                <w:noProof/>
                <w:lang w:eastAsia="en-GB"/>
              </w:rPr>
              <w:drawing>
                <wp:inline distT="0" distB="0" distL="0" distR="0" wp14:anchorId="62EC7E90" wp14:editId="25C048C2">
                  <wp:extent cx="6400800" cy="2520000"/>
                  <wp:effectExtent l="0" t="0" r="0" b="0"/>
                  <wp:docPr id="102" name="Picture 102" descr="F:\ANSYS_2013\TotalField\NFM_TFCEVAL\Figures\Presentation2\Slid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F:\ANSYS_2013\TotalField\NFM_TFCEVAL\Figures\Presentation2\Slide16.PNG"/>
                          <pic:cNvPicPr>
                            <a:picLocks noChangeAspect="1" noChangeArrowheads="1"/>
                          </pic:cNvPicPr>
                        </pic:nvPicPr>
                        <pic:blipFill rotWithShape="1">
                          <a:blip r:embed="rId70">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5DEE" w:rsidTr="00955DEE">
        <w:tc>
          <w:tcPr>
            <w:tcW w:w="9456" w:type="dxa"/>
          </w:tcPr>
          <w:p w:rsidR="00955DEE" w:rsidRDefault="001F5806" w:rsidP="00D722C5">
            <w:r>
              <w:rPr>
                <w:rFonts w:asciiTheme="minorHAnsi" w:hAnsiTheme="minorHAnsi"/>
                <w:i/>
                <w:noProof/>
                <w:lang w:eastAsia="en-GB"/>
              </w:rPr>
              <w:t>e</w:t>
            </w:r>
            <w:r w:rsidR="00406ED1" w:rsidRPr="000B2CB0">
              <w:rPr>
                <w:rFonts w:asciiTheme="minorHAnsi" w:hAnsiTheme="minorHAnsi"/>
                <w:i/>
                <w:noProof/>
                <w:lang w:eastAsia="en-GB"/>
              </w:rPr>
              <w:t xml:space="preserve">. </w:t>
            </w:r>
            <w:r w:rsidR="00406ED1">
              <w:rPr>
                <w:rFonts w:asciiTheme="minorHAnsi" w:hAnsiTheme="minorHAnsi"/>
                <w:i/>
                <w:noProof/>
                <w:lang w:eastAsia="en-GB"/>
              </w:rPr>
              <w:t>Up to 0.006</w:t>
            </w:r>
            <w:r w:rsidR="00406ED1" w:rsidRPr="000B2CB0">
              <w:rPr>
                <w:rFonts w:asciiTheme="minorHAnsi" w:hAnsiTheme="minorHAnsi"/>
                <w:i/>
                <w:noProof/>
                <w:lang w:eastAsia="en-GB"/>
              </w:rPr>
              <w:t xml:space="preserve"> T</w:t>
            </w:r>
          </w:p>
        </w:tc>
      </w:tr>
      <w:tr w:rsidR="00955DEE" w:rsidTr="00955DEE">
        <w:tc>
          <w:tcPr>
            <w:tcW w:w="9456" w:type="dxa"/>
          </w:tcPr>
          <w:p w:rsidR="00955DEE" w:rsidRDefault="00955DEE" w:rsidP="00D722C5">
            <w:r>
              <w:rPr>
                <w:noProof/>
                <w:lang w:eastAsia="en-GB"/>
              </w:rPr>
              <w:drawing>
                <wp:inline distT="0" distB="0" distL="0" distR="0" wp14:anchorId="5CB40A46" wp14:editId="01FB0A6E">
                  <wp:extent cx="6400800" cy="2520000"/>
                  <wp:effectExtent l="0" t="0" r="0" b="0"/>
                  <wp:docPr id="103" name="Picture 103" descr="F:\ANSYS_2013\TotalField\NFM_TFCEVAL\Figures\Presentation2\Slid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F:\ANSYS_2013\TotalField\NFM_TFCEVAL\Figures\Presentation2\Slide17.PNG"/>
                          <pic:cNvPicPr>
                            <a:picLocks noChangeAspect="1" noChangeArrowheads="1"/>
                          </pic:cNvPicPr>
                        </pic:nvPicPr>
                        <pic:blipFill rotWithShape="1">
                          <a:blip r:embed="rId71">
                            <a:extLst>
                              <a:ext uri="{28A0092B-C50C-407E-A947-70E740481C1C}">
                                <a14:useLocalDpi xmlns:a14="http://schemas.microsoft.com/office/drawing/2010/main" val="0"/>
                              </a:ext>
                            </a:extLst>
                          </a:blip>
                          <a:srcRect l="3937" t="23754" r="-3937" b="23754"/>
                          <a:stretch/>
                        </pic:blipFill>
                        <pic:spPr bwMode="auto">
                          <a:xfrm>
                            <a:off x="0" y="0"/>
                            <a:ext cx="6400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5DEE" w:rsidTr="00955DEE">
        <w:tc>
          <w:tcPr>
            <w:tcW w:w="9456" w:type="dxa"/>
          </w:tcPr>
          <w:p w:rsidR="00955DEE" w:rsidRDefault="001F5806" w:rsidP="00D722C5">
            <w:r>
              <w:rPr>
                <w:rFonts w:asciiTheme="minorHAnsi" w:hAnsiTheme="minorHAnsi"/>
                <w:i/>
                <w:noProof/>
                <w:lang w:eastAsia="en-GB"/>
              </w:rPr>
              <w:t>f</w:t>
            </w:r>
            <w:r w:rsidR="00406ED1" w:rsidRPr="000B2CB0">
              <w:rPr>
                <w:rFonts w:asciiTheme="minorHAnsi" w:hAnsiTheme="minorHAnsi"/>
                <w:i/>
                <w:noProof/>
                <w:lang w:eastAsia="en-GB"/>
              </w:rPr>
              <w:t xml:space="preserve">. </w:t>
            </w:r>
            <w:r w:rsidR="00406ED1">
              <w:rPr>
                <w:rFonts w:asciiTheme="minorHAnsi" w:hAnsiTheme="minorHAnsi"/>
                <w:i/>
                <w:noProof/>
                <w:lang w:eastAsia="en-GB"/>
              </w:rPr>
              <w:t>Up to 0.8e</w:t>
            </w:r>
            <w:r w:rsidR="00406ED1" w:rsidRPr="00406ED1">
              <w:rPr>
                <w:rFonts w:asciiTheme="minorHAnsi" w:hAnsiTheme="minorHAnsi"/>
                <w:i/>
                <w:noProof/>
                <w:vertAlign w:val="superscript"/>
                <w:lang w:eastAsia="en-GB"/>
              </w:rPr>
              <w:t>-3</w:t>
            </w:r>
            <w:r w:rsidR="00406ED1" w:rsidRPr="000B2CB0">
              <w:rPr>
                <w:rFonts w:asciiTheme="minorHAnsi" w:hAnsiTheme="minorHAnsi"/>
                <w:i/>
                <w:noProof/>
                <w:lang w:eastAsia="en-GB"/>
              </w:rPr>
              <w:t xml:space="preserve"> T</w:t>
            </w:r>
          </w:p>
        </w:tc>
      </w:tr>
      <w:tr w:rsidR="008F707B" w:rsidTr="00565867">
        <w:tc>
          <w:tcPr>
            <w:tcW w:w="9456" w:type="dxa"/>
          </w:tcPr>
          <w:p w:rsidR="008F707B" w:rsidRDefault="00102DF7" w:rsidP="00FA29E7">
            <w:r>
              <w:rPr>
                <w:noProof/>
                <w:lang w:eastAsia="en-GB"/>
              </w:rPr>
              <w:lastRenderedPageBreak/>
              <w:drawing>
                <wp:inline distT="0" distB="0" distL="0" distR="0">
                  <wp:extent cx="5867400" cy="58140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_74.png"/>
                          <pic:cNvPicPr/>
                        </pic:nvPicPr>
                        <pic:blipFill>
                          <a:blip r:embed="rId72">
                            <a:extLst>
                              <a:ext uri="{28A0092B-C50C-407E-A947-70E740481C1C}">
                                <a14:useLocalDpi xmlns:a14="http://schemas.microsoft.com/office/drawing/2010/main" val="0"/>
                              </a:ext>
                            </a:extLst>
                          </a:blip>
                          <a:stretch>
                            <a:fillRect/>
                          </a:stretch>
                        </pic:blipFill>
                        <pic:spPr>
                          <a:xfrm>
                            <a:off x="0" y="0"/>
                            <a:ext cx="5867400" cy="5814060"/>
                          </a:xfrm>
                          <a:prstGeom prst="rect">
                            <a:avLst/>
                          </a:prstGeom>
                        </pic:spPr>
                      </pic:pic>
                    </a:graphicData>
                  </a:graphic>
                </wp:inline>
              </w:drawing>
            </w:r>
          </w:p>
        </w:tc>
      </w:tr>
      <w:tr w:rsidR="008F707B" w:rsidTr="00565867">
        <w:tc>
          <w:tcPr>
            <w:tcW w:w="9456" w:type="dxa"/>
          </w:tcPr>
          <w:p w:rsidR="008F707B" w:rsidRPr="00102DF7" w:rsidRDefault="00102DF7" w:rsidP="00102DF7">
            <w:pPr>
              <w:rPr>
                <w:i/>
              </w:rPr>
            </w:pPr>
            <w:r w:rsidRPr="00102DF7">
              <w:rPr>
                <w:i/>
              </w:rPr>
              <w:t xml:space="preserve">Fig 4.1 – Comparison of the poloidal stray field at level B1 in the Diagnostic Building (74) in the approved version 3.0 of the </w:t>
            </w:r>
            <w:proofErr w:type="spellStart"/>
            <w:r w:rsidRPr="00102DF7">
              <w:rPr>
                <w:i/>
              </w:rPr>
              <w:t>RPrS</w:t>
            </w:r>
            <w:proofErr w:type="spellEnd"/>
            <w:r w:rsidRPr="00102DF7">
              <w:rPr>
                <w:i/>
              </w:rPr>
              <w:t xml:space="preserve"> (left) and in the present updated document (right).</w:t>
            </w:r>
            <w:r w:rsidR="00565867">
              <w:rPr>
                <w:i/>
              </w:rPr>
              <w:t xml:space="preserve"> </w:t>
            </w:r>
            <w:proofErr w:type="gramStart"/>
            <w:r w:rsidR="00565867">
              <w:rPr>
                <w:i/>
              </w:rPr>
              <w:t>Same ,</w:t>
            </w:r>
            <w:proofErr w:type="gramEnd"/>
            <w:r w:rsidR="00565867">
              <w:rPr>
                <w:i/>
              </w:rPr>
              <w:t xml:space="preserve"> mirrored map apply to Tritium Building (14) as this is symmetric of the bld. 74 with respect to the PF/CS coil system.</w:t>
            </w:r>
          </w:p>
        </w:tc>
      </w:tr>
    </w:tbl>
    <w:p w:rsidR="00955DEE" w:rsidRDefault="00955DEE" w:rsidP="00FA29E7"/>
    <w:tbl>
      <w:tblPr>
        <w:tblStyle w:val="TableGrid"/>
        <w:tblW w:w="0" w:type="auto"/>
        <w:tblLook w:val="04A0" w:firstRow="1" w:lastRow="0" w:firstColumn="1" w:lastColumn="0" w:noHBand="0" w:noVBand="1"/>
      </w:tblPr>
      <w:tblGrid>
        <w:gridCol w:w="9456"/>
      </w:tblGrid>
      <w:tr w:rsidR="00102DF7" w:rsidTr="00102DF7">
        <w:tc>
          <w:tcPr>
            <w:tcW w:w="9456" w:type="dxa"/>
          </w:tcPr>
          <w:p w:rsidR="00102DF7" w:rsidRDefault="00565867" w:rsidP="00FA29E7">
            <w:r>
              <w:rPr>
                <w:noProof/>
                <w:lang w:eastAsia="en-GB"/>
              </w:rPr>
              <w:lastRenderedPageBreak/>
              <w:drawing>
                <wp:inline distT="0" distB="0" distL="0" distR="0">
                  <wp:extent cx="5867400" cy="51898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_13.png"/>
                          <pic:cNvPicPr/>
                        </pic:nvPicPr>
                        <pic:blipFill>
                          <a:blip r:embed="rId73">
                            <a:extLst>
                              <a:ext uri="{28A0092B-C50C-407E-A947-70E740481C1C}">
                                <a14:useLocalDpi xmlns:a14="http://schemas.microsoft.com/office/drawing/2010/main" val="0"/>
                              </a:ext>
                            </a:extLst>
                          </a:blip>
                          <a:stretch>
                            <a:fillRect/>
                          </a:stretch>
                        </pic:blipFill>
                        <pic:spPr>
                          <a:xfrm>
                            <a:off x="0" y="0"/>
                            <a:ext cx="5867400" cy="5189855"/>
                          </a:xfrm>
                          <a:prstGeom prst="rect">
                            <a:avLst/>
                          </a:prstGeom>
                        </pic:spPr>
                      </pic:pic>
                    </a:graphicData>
                  </a:graphic>
                </wp:inline>
              </w:drawing>
            </w:r>
          </w:p>
        </w:tc>
      </w:tr>
      <w:tr w:rsidR="00102DF7" w:rsidTr="00102DF7">
        <w:tc>
          <w:tcPr>
            <w:tcW w:w="9456" w:type="dxa"/>
          </w:tcPr>
          <w:p w:rsidR="00102DF7" w:rsidRDefault="00102DF7" w:rsidP="00565867">
            <w:r w:rsidRPr="00102DF7">
              <w:rPr>
                <w:i/>
              </w:rPr>
              <w:t>Fig 4.</w:t>
            </w:r>
            <w:r>
              <w:rPr>
                <w:i/>
              </w:rPr>
              <w:t>2</w:t>
            </w:r>
            <w:r w:rsidRPr="00102DF7">
              <w:rPr>
                <w:i/>
              </w:rPr>
              <w:t xml:space="preserve"> – Comparison of the poloidal </w:t>
            </w:r>
            <w:r w:rsidR="00565867">
              <w:rPr>
                <w:i/>
              </w:rPr>
              <w:t>stray field at level B1</w:t>
            </w:r>
            <w:r w:rsidRPr="00102DF7">
              <w:rPr>
                <w:i/>
              </w:rPr>
              <w:t xml:space="preserve"> </w:t>
            </w:r>
            <w:r w:rsidR="00565867">
              <w:rPr>
                <w:i/>
              </w:rPr>
              <w:t>on the Assembly Hall side</w:t>
            </w:r>
            <w:r w:rsidRPr="00102DF7">
              <w:rPr>
                <w:i/>
              </w:rPr>
              <w:t xml:space="preserve"> (</w:t>
            </w:r>
            <w:r w:rsidR="00565867">
              <w:rPr>
                <w:i/>
              </w:rPr>
              <w:t>Bld. 13</w:t>
            </w:r>
            <w:r w:rsidRPr="00102DF7">
              <w:rPr>
                <w:i/>
              </w:rPr>
              <w:t>) in the approv</w:t>
            </w:r>
            <w:r w:rsidR="00565867">
              <w:rPr>
                <w:i/>
              </w:rPr>
              <w:t xml:space="preserve">ed version 3.0 of the </w:t>
            </w:r>
            <w:proofErr w:type="spellStart"/>
            <w:r w:rsidR="00565867">
              <w:rPr>
                <w:i/>
              </w:rPr>
              <w:t>RPrS</w:t>
            </w:r>
            <w:proofErr w:type="spellEnd"/>
            <w:r w:rsidR="00565867">
              <w:rPr>
                <w:i/>
              </w:rPr>
              <w:t xml:space="preserve"> (top</w:t>
            </w:r>
            <w:r w:rsidRPr="00102DF7">
              <w:rPr>
                <w:i/>
              </w:rPr>
              <w:t>) and in the</w:t>
            </w:r>
            <w:r w:rsidR="00565867">
              <w:rPr>
                <w:i/>
              </w:rPr>
              <w:t xml:space="preserve"> present updated document (bottom</w:t>
            </w:r>
            <w:r w:rsidRPr="00102DF7">
              <w:rPr>
                <w:i/>
              </w:rPr>
              <w:t>).</w:t>
            </w:r>
          </w:p>
        </w:tc>
      </w:tr>
    </w:tbl>
    <w:p w:rsidR="00102DF7" w:rsidRDefault="00102DF7" w:rsidP="00FA29E7"/>
    <w:tbl>
      <w:tblPr>
        <w:tblStyle w:val="TableGrid"/>
        <w:tblW w:w="0" w:type="auto"/>
        <w:tblLook w:val="04A0" w:firstRow="1" w:lastRow="0" w:firstColumn="1" w:lastColumn="0" w:noHBand="0" w:noVBand="1"/>
      </w:tblPr>
      <w:tblGrid>
        <w:gridCol w:w="9456"/>
      </w:tblGrid>
      <w:tr w:rsidR="00102DF7" w:rsidTr="00102DF7">
        <w:tc>
          <w:tcPr>
            <w:tcW w:w="9456" w:type="dxa"/>
          </w:tcPr>
          <w:p w:rsidR="00102DF7" w:rsidRDefault="009F22DF" w:rsidP="00FA29E7">
            <w:r>
              <w:rPr>
                <w:noProof/>
                <w:lang w:eastAsia="en-GB"/>
              </w:rPr>
              <w:lastRenderedPageBreak/>
              <w:drawing>
                <wp:inline distT="0" distB="0" distL="0" distR="0">
                  <wp:extent cx="5876925" cy="5198817"/>
                  <wp:effectExtent l="0" t="0" r="0" b="1905"/>
                  <wp:docPr id="47" name="Picture 47" descr="C:\Users\roccelr\Documents\Work\FieldMaps3_0\B1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ccelr\Documents\Work\FieldMaps3_0\B1_21.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78474" cy="5200187"/>
                          </a:xfrm>
                          <a:prstGeom prst="rect">
                            <a:avLst/>
                          </a:prstGeom>
                          <a:noFill/>
                          <a:ln>
                            <a:noFill/>
                          </a:ln>
                        </pic:spPr>
                      </pic:pic>
                    </a:graphicData>
                  </a:graphic>
                </wp:inline>
              </w:drawing>
            </w:r>
          </w:p>
        </w:tc>
      </w:tr>
      <w:tr w:rsidR="00102DF7" w:rsidTr="00102DF7">
        <w:tc>
          <w:tcPr>
            <w:tcW w:w="9456" w:type="dxa"/>
          </w:tcPr>
          <w:p w:rsidR="00102DF7" w:rsidRDefault="00102DF7" w:rsidP="00565867">
            <w:r w:rsidRPr="00102DF7">
              <w:rPr>
                <w:i/>
              </w:rPr>
              <w:t xml:space="preserve">Fig </w:t>
            </w:r>
            <w:r>
              <w:rPr>
                <w:i/>
              </w:rPr>
              <w:t>4.3</w:t>
            </w:r>
            <w:r w:rsidRPr="00102DF7">
              <w:rPr>
                <w:i/>
              </w:rPr>
              <w:t xml:space="preserve"> – Comparison of the poloidal </w:t>
            </w:r>
            <w:r w:rsidR="00565867">
              <w:rPr>
                <w:i/>
              </w:rPr>
              <w:t>stray field at level B</w:t>
            </w:r>
            <w:r w:rsidRPr="00102DF7">
              <w:rPr>
                <w:i/>
              </w:rPr>
              <w:t xml:space="preserve">1 </w:t>
            </w:r>
            <w:r w:rsidR="00565867">
              <w:rPr>
                <w:i/>
              </w:rPr>
              <w:t>on the Hot Cell side</w:t>
            </w:r>
            <w:r w:rsidR="00565867" w:rsidRPr="00102DF7">
              <w:rPr>
                <w:i/>
              </w:rPr>
              <w:t xml:space="preserve"> (</w:t>
            </w:r>
            <w:r w:rsidR="00565867">
              <w:rPr>
                <w:i/>
              </w:rPr>
              <w:t>Bld. 21</w:t>
            </w:r>
            <w:r w:rsidR="00565867" w:rsidRPr="00102DF7">
              <w:rPr>
                <w:i/>
              </w:rPr>
              <w:t>) in the approv</w:t>
            </w:r>
            <w:r w:rsidR="00565867">
              <w:rPr>
                <w:i/>
              </w:rPr>
              <w:t xml:space="preserve">ed version 3.0 of the </w:t>
            </w:r>
            <w:proofErr w:type="spellStart"/>
            <w:r w:rsidR="00565867">
              <w:rPr>
                <w:i/>
              </w:rPr>
              <w:t>RPrS</w:t>
            </w:r>
            <w:proofErr w:type="spellEnd"/>
            <w:r w:rsidR="00565867">
              <w:rPr>
                <w:i/>
              </w:rPr>
              <w:t xml:space="preserve"> (top</w:t>
            </w:r>
            <w:r w:rsidR="00565867" w:rsidRPr="00102DF7">
              <w:rPr>
                <w:i/>
              </w:rPr>
              <w:t>) and in the</w:t>
            </w:r>
            <w:r w:rsidR="00565867">
              <w:rPr>
                <w:i/>
              </w:rPr>
              <w:t xml:space="preserve"> present updated document (bottom</w:t>
            </w:r>
            <w:r w:rsidR="00565867" w:rsidRPr="00102DF7">
              <w:rPr>
                <w:i/>
              </w:rPr>
              <w:t>).</w:t>
            </w:r>
          </w:p>
        </w:tc>
      </w:tr>
    </w:tbl>
    <w:p w:rsidR="00102DF7" w:rsidRDefault="00102DF7" w:rsidP="00FA29E7"/>
    <w:tbl>
      <w:tblPr>
        <w:tblStyle w:val="TableGrid"/>
        <w:tblW w:w="0" w:type="auto"/>
        <w:tblLook w:val="04A0" w:firstRow="1" w:lastRow="0" w:firstColumn="1" w:lastColumn="0" w:noHBand="0" w:noVBand="1"/>
      </w:tblPr>
      <w:tblGrid>
        <w:gridCol w:w="9456"/>
      </w:tblGrid>
      <w:tr w:rsidR="004F34E3" w:rsidTr="004F34E3">
        <w:tc>
          <w:tcPr>
            <w:tcW w:w="9456" w:type="dxa"/>
          </w:tcPr>
          <w:p w:rsidR="004F34E3" w:rsidRDefault="0047690C" w:rsidP="00D56A3C">
            <w:pPr>
              <w:jc w:val="center"/>
            </w:pPr>
            <w:r w:rsidRPr="0047690C">
              <w:rPr>
                <w:noProof/>
                <w:lang w:eastAsia="en-GB"/>
              </w:rPr>
              <w:lastRenderedPageBreak/>
              <w:drawing>
                <wp:inline distT="0" distB="0" distL="0" distR="0" wp14:anchorId="3A1B4E45" wp14:editId="44966D81">
                  <wp:extent cx="5084094" cy="5467350"/>
                  <wp:effectExtent l="0" t="0" r="2540" b="0"/>
                  <wp:docPr id="4099" name="Picture 3" descr="C:\RICCARDO\FieldMaps\MapsPNG\OverimposedSection2.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9" name="Picture 3" descr="C:\RICCARDO\FieldMaps\MapsPNG\OverimposedSection2.png"/>
                          <pic:cNvPicPr>
                            <a:picLocks noGrp="1" noChangeAspect="1" noChangeArrowheads="1"/>
                          </pic:cNvPicPr>
                        </pic:nvPicPr>
                        <pic:blipFill rotWithShape="1">
                          <a:blip r:embed="rId75">
                            <a:extLst>
                              <a:ext uri="{28A0092B-C50C-407E-A947-70E740481C1C}">
                                <a14:useLocalDpi xmlns:a14="http://schemas.microsoft.com/office/drawing/2010/main" val="0"/>
                              </a:ext>
                            </a:extLst>
                          </a:blip>
                          <a:srcRect/>
                          <a:stretch/>
                        </pic:blipFill>
                        <pic:spPr bwMode="auto">
                          <a:xfrm>
                            <a:off x="0" y="0"/>
                            <a:ext cx="5088983" cy="54726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F34E3" w:rsidTr="004F34E3">
        <w:tc>
          <w:tcPr>
            <w:tcW w:w="9456" w:type="dxa"/>
          </w:tcPr>
          <w:p w:rsidR="004F34E3" w:rsidRDefault="00173508" w:rsidP="00D56A3C">
            <w:r w:rsidRPr="00102DF7">
              <w:rPr>
                <w:i/>
              </w:rPr>
              <w:t xml:space="preserve">Fig </w:t>
            </w:r>
            <w:r>
              <w:rPr>
                <w:i/>
              </w:rPr>
              <w:t>4.4</w:t>
            </w:r>
            <w:r w:rsidRPr="00102DF7">
              <w:rPr>
                <w:i/>
              </w:rPr>
              <w:t xml:space="preserve"> – </w:t>
            </w:r>
            <w:r w:rsidR="0047690C" w:rsidRPr="0047690C">
              <w:rPr>
                <w:i/>
              </w:rPr>
              <w:t xml:space="preserve">Comparison of the 200, 50 and 10 </w:t>
            </w:r>
            <w:proofErr w:type="spellStart"/>
            <w:r w:rsidR="0047690C" w:rsidRPr="0047690C">
              <w:rPr>
                <w:i/>
              </w:rPr>
              <w:t>mT</w:t>
            </w:r>
            <w:proofErr w:type="spellEnd"/>
            <w:r w:rsidR="0047690C" w:rsidRPr="0047690C">
              <w:rPr>
                <w:i/>
              </w:rPr>
              <w:t xml:space="preserve"> zones between the </w:t>
            </w:r>
            <w:proofErr w:type="spellStart"/>
            <w:r w:rsidR="0047690C" w:rsidRPr="0047690C">
              <w:rPr>
                <w:i/>
              </w:rPr>
              <w:t>RPrS</w:t>
            </w:r>
            <w:proofErr w:type="spellEnd"/>
            <w:r w:rsidR="0047690C" w:rsidRPr="0047690C">
              <w:rPr>
                <w:i/>
              </w:rPr>
              <w:t xml:space="preserve"> document and the updated field maps:</w:t>
            </w:r>
            <w:r w:rsidR="0047690C" w:rsidRPr="00173508">
              <w:rPr>
                <w:i/>
              </w:rPr>
              <w:t xml:space="preserve"> </w:t>
            </w:r>
            <w:r w:rsidR="0047690C" w:rsidRPr="0047690C">
              <w:rPr>
                <w:i/>
              </w:rPr>
              <w:t>Blue dotted line</w:t>
            </w:r>
            <w:r w:rsidR="00D56A3C" w:rsidRPr="00173508">
              <w:rPr>
                <w:i/>
              </w:rPr>
              <w:t>:</w:t>
            </w:r>
            <w:r w:rsidR="0047690C" w:rsidRPr="0047690C">
              <w:rPr>
                <w:i/>
              </w:rPr>
              <w:t xml:space="preserve"> </w:t>
            </w:r>
            <w:proofErr w:type="spellStart"/>
            <w:r w:rsidR="0047690C" w:rsidRPr="0047690C">
              <w:rPr>
                <w:i/>
              </w:rPr>
              <w:t>RPrS</w:t>
            </w:r>
            <w:proofErr w:type="spellEnd"/>
            <w:r w:rsidR="0047690C" w:rsidRPr="0047690C">
              <w:rPr>
                <w:i/>
              </w:rPr>
              <w:t xml:space="preserve"> 200 </w:t>
            </w:r>
            <w:proofErr w:type="spellStart"/>
            <w:r w:rsidR="0047690C" w:rsidRPr="0047690C">
              <w:rPr>
                <w:i/>
              </w:rPr>
              <w:t>mT</w:t>
            </w:r>
            <w:proofErr w:type="spellEnd"/>
            <w:r w:rsidR="0047690C" w:rsidRPr="0047690C">
              <w:rPr>
                <w:i/>
              </w:rPr>
              <w:t xml:space="preserve"> zone</w:t>
            </w:r>
            <w:r w:rsidR="00D56A3C" w:rsidRPr="00173508">
              <w:rPr>
                <w:i/>
              </w:rPr>
              <w:t xml:space="preserve">; </w:t>
            </w:r>
            <w:r w:rsidR="0047690C" w:rsidRPr="0047690C">
              <w:rPr>
                <w:i/>
              </w:rPr>
              <w:t>Yellow dotted line</w:t>
            </w:r>
            <w:r w:rsidR="00D56A3C" w:rsidRPr="00173508">
              <w:rPr>
                <w:i/>
              </w:rPr>
              <w:t xml:space="preserve">: </w:t>
            </w:r>
            <w:proofErr w:type="spellStart"/>
            <w:r w:rsidR="0047690C" w:rsidRPr="0047690C">
              <w:rPr>
                <w:i/>
              </w:rPr>
              <w:t>RPrS</w:t>
            </w:r>
            <w:proofErr w:type="spellEnd"/>
            <w:r w:rsidR="0047690C" w:rsidRPr="0047690C">
              <w:rPr>
                <w:i/>
              </w:rPr>
              <w:t xml:space="preserve"> 50 </w:t>
            </w:r>
            <w:proofErr w:type="spellStart"/>
            <w:r w:rsidR="0047690C" w:rsidRPr="0047690C">
              <w:rPr>
                <w:i/>
              </w:rPr>
              <w:t>mT</w:t>
            </w:r>
            <w:proofErr w:type="spellEnd"/>
            <w:r w:rsidR="0047690C" w:rsidRPr="0047690C">
              <w:rPr>
                <w:i/>
              </w:rPr>
              <w:t xml:space="preserve"> zone</w:t>
            </w:r>
            <w:r w:rsidR="00D56A3C" w:rsidRPr="00173508">
              <w:rPr>
                <w:i/>
              </w:rPr>
              <w:t xml:space="preserve">; </w:t>
            </w:r>
            <w:r w:rsidR="0047690C" w:rsidRPr="0047690C">
              <w:rPr>
                <w:i/>
              </w:rPr>
              <w:t>Green dotted line</w:t>
            </w:r>
            <w:r w:rsidR="00D56A3C" w:rsidRPr="00173508">
              <w:rPr>
                <w:i/>
              </w:rPr>
              <w:t xml:space="preserve">: </w:t>
            </w:r>
            <w:proofErr w:type="spellStart"/>
            <w:r w:rsidR="0047690C" w:rsidRPr="0047690C">
              <w:rPr>
                <w:i/>
              </w:rPr>
              <w:t>RPrS</w:t>
            </w:r>
            <w:proofErr w:type="spellEnd"/>
            <w:r w:rsidR="0047690C" w:rsidRPr="0047690C">
              <w:rPr>
                <w:i/>
              </w:rPr>
              <w:t xml:space="preserve"> 10 </w:t>
            </w:r>
            <w:proofErr w:type="spellStart"/>
            <w:r w:rsidR="0047690C" w:rsidRPr="0047690C">
              <w:rPr>
                <w:i/>
              </w:rPr>
              <w:t>mT</w:t>
            </w:r>
            <w:proofErr w:type="spellEnd"/>
            <w:r w:rsidR="0047690C" w:rsidRPr="0047690C">
              <w:rPr>
                <w:i/>
              </w:rPr>
              <w:t xml:space="preserve"> zone</w:t>
            </w:r>
            <w:r w:rsidR="00D56A3C" w:rsidRPr="00173508">
              <w:rPr>
                <w:i/>
              </w:rPr>
              <w:t xml:space="preserve">; </w:t>
            </w:r>
            <w:r w:rsidR="0047690C" w:rsidRPr="0047690C">
              <w:rPr>
                <w:i/>
              </w:rPr>
              <w:t>Blue dashed line</w:t>
            </w:r>
            <w:r w:rsidR="00D56A3C" w:rsidRPr="00173508">
              <w:rPr>
                <w:i/>
              </w:rPr>
              <w:t xml:space="preserve">: </w:t>
            </w:r>
            <w:r w:rsidR="0047690C" w:rsidRPr="0047690C">
              <w:rPr>
                <w:i/>
              </w:rPr>
              <w:t xml:space="preserve">200 </w:t>
            </w:r>
            <w:proofErr w:type="spellStart"/>
            <w:r w:rsidR="0047690C" w:rsidRPr="0047690C">
              <w:rPr>
                <w:i/>
              </w:rPr>
              <w:t>mT</w:t>
            </w:r>
            <w:proofErr w:type="spellEnd"/>
            <w:r w:rsidR="0047690C" w:rsidRPr="0047690C">
              <w:rPr>
                <w:i/>
              </w:rPr>
              <w:t xml:space="preserve"> updated</w:t>
            </w:r>
            <w:r w:rsidR="00D56A3C" w:rsidRPr="00173508">
              <w:rPr>
                <w:i/>
              </w:rPr>
              <w:t xml:space="preserve">; </w:t>
            </w:r>
            <w:r w:rsidR="0047690C" w:rsidRPr="0047690C">
              <w:rPr>
                <w:i/>
              </w:rPr>
              <w:t>Yellow dashed line</w:t>
            </w:r>
            <w:r w:rsidR="00D56A3C" w:rsidRPr="00173508">
              <w:rPr>
                <w:i/>
              </w:rPr>
              <w:t>:</w:t>
            </w:r>
            <w:r w:rsidR="0047690C" w:rsidRPr="0047690C">
              <w:rPr>
                <w:i/>
              </w:rPr>
              <w:t xml:space="preserve"> 50 </w:t>
            </w:r>
            <w:proofErr w:type="spellStart"/>
            <w:r w:rsidR="0047690C" w:rsidRPr="0047690C">
              <w:rPr>
                <w:i/>
              </w:rPr>
              <w:t>mT</w:t>
            </w:r>
            <w:proofErr w:type="spellEnd"/>
            <w:r w:rsidR="0047690C" w:rsidRPr="0047690C">
              <w:rPr>
                <w:i/>
              </w:rPr>
              <w:t xml:space="preserve"> updated</w:t>
            </w:r>
            <w:r w:rsidR="00D56A3C" w:rsidRPr="00173508">
              <w:rPr>
                <w:i/>
              </w:rPr>
              <w:t xml:space="preserve">; </w:t>
            </w:r>
            <w:r w:rsidR="0047690C" w:rsidRPr="00173508">
              <w:rPr>
                <w:i/>
              </w:rPr>
              <w:t>Green dashed line</w:t>
            </w:r>
            <w:r w:rsidR="00D56A3C" w:rsidRPr="00173508">
              <w:rPr>
                <w:i/>
              </w:rPr>
              <w:t>:</w:t>
            </w:r>
            <w:r w:rsidR="0047690C" w:rsidRPr="00173508">
              <w:rPr>
                <w:i/>
              </w:rPr>
              <w:t xml:space="preserve"> 10 </w:t>
            </w:r>
            <w:proofErr w:type="spellStart"/>
            <w:r w:rsidR="0047690C" w:rsidRPr="00173508">
              <w:rPr>
                <w:i/>
              </w:rPr>
              <w:t>mT</w:t>
            </w:r>
            <w:proofErr w:type="spellEnd"/>
            <w:r w:rsidR="0047690C" w:rsidRPr="00173508">
              <w:rPr>
                <w:i/>
              </w:rPr>
              <w:t xml:space="preserve"> updated</w:t>
            </w:r>
            <w:r w:rsidR="00D56A3C" w:rsidRPr="00173508">
              <w:rPr>
                <w:i/>
              </w:rPr>
              <w:t>.</w:t>
            </w:r>
          </w:p>
        </w:tc>
      </w:tr>
    </w:tbl>
    <w:p w:rsidR="00102DF7" w:rsidRDefault="00102DF7" w:rsidP="00FA29E7"/>
    <w:tbl>
      <w:tblPr>
        <w:tblStyle w:val="TableGrid"/>
        <w:tblW w:w="0" w:type="auto"/>
        <w:tblLook w:val="04A0" w:firstRow="1" w:lastRow="0" w:firstColumn="1" w:lastColumn="0" w:noHBand="0" w:noVBand="1"/>
      </w:tblPr>
      <w:tblGrid>
        <w:gridCol w:w="9456"/>
      </w:tblGrid>
      <w:tr w:rsidR="009522B7" w:rsidTr="009522B7">
        <w:tc>
          <w:tcPr>
            <w:tcW w:w="9456" w:type="dxa"/>
          </w:tcPr>
          <w:p w:rsidR="009522B7" w:rsidRDefault="008A1CAE" w:rsidP="00FA29E7">
            <w:r>
              <w:rPr>
                <w:noProof/>
                <w:lang w:eastAsia="en-GB"/>
              </w:rPr>
              <w:lastRenderedPageBreak/>
              <w:drawing>
                <wp:inline distT="0" distB="0" distL="0" distR="0">
                  <wp:extent cx="5905500" cy="5203361"/>
                  <wp:effectExtent l="0" t="0" r="0" b="0"/>
                  <wp:docPr id="49" name="Picture 49" descr="C:\Users\roccelr\Documents\Work\FieldMaps3_0\BuildingSection1_50per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ccelr\Documents\Work\FieldMaps3_0\BuildingSection1_50perc2.png"/>
                          <pic:cNvPicPr>
                            <a:picLocks noChangeAspect="1" noChangeArrowheads="1"/>
                          </pic:cNvPicPr>
                        </pic:nvPicPr>
                        <pic:blipFill rotWithShape="1">
                          <a:blip r:embed="rId76">
                            <a:extLst>
                              <a:ext uri="{28A0092B-C50C-407E-A947-70E740481C1C}">
                                <a14:useLocalDpi xmlns:a14="http://schemas.microsoft.com/office/drawing/2010/main" val="0"/>
                              </a:ext>
                            </a:extLst>
                          </a:blip>
                          <a:srcRect t="7760" r="13419" b="7477"/>
                          <a:stretch/>
                        </pic:blipFill>
                        <pic:spPr bwMode="auto">
                          <a:xfrm>
                            <a:off x="0" y="0"/>
                            <a:ext cx="5912005" cy="52090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22B7" w:rsidTr="009522B7">
        <w:tc>
          <w:tcPr>
            <w:tcW w:w="9456" w:type="dxa"/>
          </w:tcPr>
          <w:p w:rsidR="009522B7" w:rsidRDefault="00173508" w:rsidP="00FA29E7">
            <w:r w:rsidRPr="00102DF7">
              <w:rPr>
                <w:i/>
              </w:rPr>
              <w:t xml:space="preserve">Fig </w:t>
            </w:r>
            <w:r>
              <w:rPr>
                <w:i/>
              </w:rPr>
              <w:t>4.5</w:t>
            </w:r>
            <w:r w:rsidRPr="00102DF7">
              <w:rPr>
                <w:i/>
              </w:rPr>
              <w:t xml:space="preserve"> – </w:t>
            </w:r>
            <w:r w:rsidR="008A1CAE" w:rsidRPr="00173508">
              <w:rPr>
                <w:i/>
              </w:rPr>
              <w:t xml:space="preserve">North-South section of the tokamak complex with maximum stray field (10-200 </w:t>
            </w:r>
            <w:proofErr w:type="spellStart"/>
            <w:r w:rsidR="008A1CAE" w:rsidRPr="00173508">
              <w:rPr>
                <w:i/>
              </w:rPr>
              <w:t>mT</w:t>
            </w:r>
            <w:proofErr w:type="spellEnd"/>
            <w:r w:rsidR="008A1CAE" w:rsidRPr="00173508">
              <w:rPr>
                <w:i/>
              </w:rPr>
              <w:t xml:space="preserve"> range)</w:t>
            </w:r>
            <w:r w:rsidR="00254FE0">
              <w:rPr>
                <w:i/>
              </w:rPr>
              <w:t xml:space="preserve">. The 200 </w:t>
            </w:r>
            <w:proofErr w:type="spellStart"/>
            <w:r w:rsidR="00254FE0">
              <w:rPr>
                <w:i/>
              </w:rPr>
              <w:t>mT</w:t>
            </w:r>
            <w:proofErr w:type="spellEnd"/>
            <w:r>
              <w:rPr>
                <w:i/>
              </w:rPr>
              <w:t xml:space="preserve"> zone exceeds</w:t>
            </w:r>
            <w:r w:rsidR="00024EB1">
              <w:rPr>
                <w:i/>
              </w:rPr>
              <w:t xml:space="preserve"> the </w:t>
            </w:r>
            <w:proofErr w:type="spellStart"/>
            <w:r w:rsidR="00024EB1">
              <w:rPr>
                <w:i/>
              </w:rPr>
              <w:t>bios</w:t>
            </w:r>
            <w:r w:rsidR="00254FE0">
              <w:rPr>
                <w:i/>
              </w:rPr>
              <w:t>hield</w:t>
            </w:r>
            <w:proofErr w:type="spellEnd"/>
            <w:r w:rsidR="00254FE0">
              <w:rPr>
                <w:i/>
              </w:rPr>
              <w:t xml:space="preserve"> concrete wall of about</w:t>
            </w:r>
            <w:r w:rsidR="00024EB1">
              <w:rPr>
                <w:i/>
              </w:rPr>
              <w:t xml:space="preserve"> half meter at level L1-L2.</w:t>
            </w:r>
          </w:p>
        </w:tc>
      </w:tr>
    </w:tbl>
    <w:p w:rsidR="00002488" w:rsidRDefault="00002488" w:rsidP="00FA29E7"/>
    <w:tbl>
      <w:tblPr>
        <w:tblStyle w:val="TableGrid"/>
        <w:tblW w:w="0" w:type="auto"/>
        <w:tblLook w:val="04A0" w:firstRow="1" w:lastRow="0" w:firstColumn="1" w:lastColumn="0" w:noHBand="0" w:noVBand="1"/>
      </w:tblPr>
      <w:tblGrid>
        <w:gridCol w:w="9456"/>
      </w:tblGrid>
      <w:tr w:rsidR="00F335DB" w:rsidTr="00F335DB">
        <w:tc>
          <w:tcPr>
            <w:tcW w:w="9456" w:type="dxa"/>
          </w:tcPr>
          <w:p w:rsidR="00F335DB" w:rsidRDefault="00F335DB" w:rsidP="00F335DB">
            <w:pPr>
              <w:jc w:val="center"/>
            </w:pPr>
            <w:r>
              <w:rPr>
                <w:rFonts w:eastAsia="SimSun"/>
                <w:noProof/>
                <w:szCs w:val="24"/>
                <w:lang w:eastAsia="en-GB"/>
              </w:rPr>
              <w:lastRenderedPageBreak/>
              <w:drawing>
                <wp:inline distT="0" distB="0" distL="0" distR="0" wp14:anchorId="4DC84F4C" wp14:editId="1896E61C">
                  <wp:extent cx="3469005" cy="6127115"/>
                  <wp:effectExtent l="0" t="0" r="0" b="69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69005" cy="6127115"/>
                          </a:xfrm>
                          <a:prstGeom prst="rect">
                            <a:avLst/>
                          </a:prstGeom>
                          <a:noFill/>
                        </pic:spPr>
                      </pic:pic>
                    </a:graphicData>
                  </a:graphic>
                </wp:inline>
              </w:drawing>
            </w:r>
          </w:p>
        </w:tc>
      </w:tr>
      <w:tr w:rsidR="00F335DB" w:rsidTr="00F335DB">
        <w:tc>
          <w:tcPr>
            <w:tcW w:w="9456" w:type="dxa"/>
          </w:tcPr>
          <w:p w:rsidR="00F335DB" w:rsidRDefault="00F335DB" w:rsidP="00FA29E7">
            <w:r w:rsidRPr="00F335DB">
              <w:rPr>
                <w:i/>
              </w:rPr>
              <w:t xml:space="preserve">Figure 5.1 – conductive structures of </w:t>
            </w:r>
            <w:proofErr w:type="spellStart"/>
            <w:r w:rsidRPr="00F335DB">
              <w:rPr>
                <w:i/>
              </w:rPr>
              <w:t>thr</w:t>
            </w:r>
            <w:proofErr w:type="spellEnd"/>
            <w:r w:rsidRPr="00F335DB">
              <w:rPr>
                <w:i/>
              </w:rPr>
              <w:t xml:space="preserve"> </w:t>
            </w:r>
            <w:proofErr w:type="spellStart"/>
            <w:r w:rsidRPr="00F335DB">
              <w:rPr>
                <w:i/>
              </w:rPr>
              <w:t>Ansys</w:t>
            </w:r>
            <w:proofErr w:type="spellEnd"/>
            <w:r w:rsidRPr="00F335DB">
              <w:rPr>
                <w:i/>
              </w:rPr>
              <w:t xml:space="preserve"> 3D FE model used for the assessment of </w:t>
            </w:r>
            <w:proofErr w:type="spellStart"/>
            <w:r w:rsidRPr="00F335DB">
              <w:rPr>
                <w:i/>
              </w:rPr>
              <w:t>B_dot</w:t>
            </w:r>
            <w:proofErr w:type="spellEnd"/>
            <w:r w:rsidRPr="00F335DB">
              <w:rPr>
                <w:i/>
              </w:rPr>
              <w:t xml:space="preserve"> due to PF and CS fast discharge</w:t>
            </w:r>
          </w:p>
        </w:tc>
      </w:tr>
    </w:tbl>
    <w:p w:rsidR="00F335DB" w:rsidRDefault="00F335DB" w:rsidP="00FA29E7"/>
    <w:tbl>
      <w:tblPr>
        <w:tblStyle w:val="TableGrid"/>
        <w:tblW w:w="0" w:type="auto"/>
        <w:tblLook w:val="04A0" w:firstRow="1" w:lastRow="0" w:firstColumn="1" w:lastColumn="0" w:noHBand="0" w:noVBand="1"/>
      </w:tblPr>
      <w:tblGrid>
        <w:gridCol w:w="9456"/>
      </w:tblGrid>
      <w:tr w:rsidR="00F335DB" w:rsidTr="00F335DB">
        <w:tc>
          <w:tcPr>
            <w:tcW w:w="9456" w:type="dxa"/>
          </w:tcPr>
          <w:p w:rsidR="00F335DB" w:rsidRDefault="00F335DB" w:rsidP="00FA29E7">
            <w:r w:rsidRPr="00F0442A">
              <w:rPr>
                <w:rFonts w:eastAsia="SimSun"/>
                <w:noProof/>
                <w:szCs w:val="24"/>
                <w:lang w:eastAsia="en-GB"/>
              </w:rPr>
              <w:lastRenderedPageBreak/>
              <w:drawing>
                <wp:inline distT="0" distB="0" distL="0" distR="0" wp14:anchorId="4445202D" wp14:editId="2AF02515">
                  <wp:extent cx="5943600" cy="4048125"/>
                  <wp:effectExtent l="0" t="0" r="19050" b="9525"/>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F335DB" w:rsidTr="00F335DB">
        <w:tc>
          <w:tcPr>
            <w:tcW w:w="9456" w:type="dxa"/>
          </w:tcPr>
          <w:p w:rsidR="00F335DB" w:rsidRPr="00F335DB" w:rsidRDefault="00F335DB" w:rsidP="00F335DB">
            <w:pPr>
              <w:spacing w:line="240" w:lineRule="atLeast"/>
              <w:rPr>
                <w:rFonts w:eastAsia="SimSun"/>
                <w:i/>
                <w:szCs w:val="24"/>
                <w:lang w:eastAsia="zh-CN"/>
              </w:rPr>
            </w:pPr>
            <w:r w:rsidRPr="008808F5">
              <w:rPr>
                <w:rFonts w:eastAsia="SimSun"/>
                <w:i/>
                <w:szCs w:val="24"/>
                <w:lang w:eastAsia="zh-CN"/>
              </w:rPr>
              <w:t xml:space="preserve">Figure </w:t>
            </w:r>
            <w:r>
              <w:rPr>
                <w:rFonts w:eastAsia="SimSun"/>
                <w:i/>
                <w:szCs w:val="24"/>
                <w:lang w:eastAsia="zh-CN"/>
              </w:rPr>
              <w:t>5.</w:t>
            </w:r>
            <w:r w:rsidRPr="008808F5">
              <w:rPr>
                <w:rFonts w:eastAsia="SimSun"/>
                <w:i/>
                <w:szCs w:val="24"/>
                <w:lang w:eastAsia="zh-CN"/>
              </w:rPr>
              <w:t>2 - Total toroidal current</w:t>
            </w:r>
            <w:r>
              <w:rPr>
                <w:rFonts w:eastAsia="SimSun"/>
                <w:i/>
                <w:szCs w:val="24"/>
                <w:lang w:eastAsia="zh-CN"/>
              </w:rPr>
              <w:t xml:space="preserve"> </w:t>
            </w:r>
            <w:r w:rsidRPr="008808F5">
              <w:rPr>
                <w:rFonts w:eastAsia="SimSun"/>
                <w:i/>
                <w:szCs w:val="24"/>
                <w:lang w:eastAsia="zh-CN"/>
              </w:rPr>
              <w:t>(A)</w:t>
            </w:r>
            <w:r>
              <w:rPr>
                <w:rFonts w:eastAsia="SimSun"/>
                <w:i/>
                <w:szCs w:val="24"/>
                <w:lang w:eastAsia="zh-CN"/>
              </w:rPr>
              <w:t xml:space="preserve"> in the main conductive structures: </w:t>
            </w:r>
            <w:proofErr w:type="spellStart"/>
            <w:r>
              <w:rPr>
                <w:rFonts w:eastAsia="SimSun"/>
                <w:i/>
                <w:szCs w:val="24"/>
                <w:lang w:eastAsia="zh-CN"/>
              </w:rPr>
              <w:t>Iplasma+Ipfc+Ivessel+Icryo</w:t>
            </w:r>
            <w:proofErr w:type="spellEnd"/>
            <w:r>
              <w:rPr>
                <w:rFonts w:eastAsia="SimSun"/>
                <w:i/>
                <w:szCs w:val="24"/>
                <w:lang w:eastAsia="zh-CN"/>
              </w:rPr>
              <w:t xml:space="preserve"> versus</w:t>
            </w:r>
            <w:r w:rsidRPr="008808F5">
              <w:rPr>
                <w:rFonts w:eastAsia="SimSun"/>
                <w:i/>
                <w:szCs w:val="24"/>
                <w:lang w:eastAsia="zh-CN"/>
              </w:rPr>
              <w:t xml:space="preserve"> time. </w:t>
            </w:r>
          </w:p>
        </w:tc>
      </w:tr>
    </w:tbl>
    <w:p w:rsidR="00F335DB" w:rsidRDefault="00F335DB" w:rsidP="00FA29E7"/>
    <w:tbl>
      <w:tblPr>
        <w:tblStyle w:val="TableGrid"/>
        <w:tblW w:w="0" w:type="auto"/>
        <w:tblLook w:val="04A0" w:firstRow="1" w:lastRow="0" w:firstColumn="1" w:lastColumn="0" w:noHBand="0" w:noVBand="1"/>
      </w:tblPr>
      <w:tblGrid>
        <w:gridCol w:w="9456"/>
      </w:tblGrid>
      <w:tr w:rsidR="00F335DB" w:rsidTr="00F335DB">
        <w:tc>
          <w:tcPr>
            <w:tcW w:w="9456" w:type="dxa"/>
          </w:tcPr>
          <w:p w:rsidR="00F335DB" w:rsidRDefault="00F335DB" w:rsidP="00FA29E7">
            <w:r w:rsidRPr="00EA3404">
              <w:rPr>
                <w:rFonts w:eastAsia="SimSun"/>
                <w:i/>
                <w:noProof/>
                <w:szCs w:val="24"/>
                <w:lang w:eastAsia="en-GB"/>
              </w:rPr>
              <w:drawing>
                <wp:inline distT="0" distB="0" distL="0" distR="0" wp14:anchorId="30039D7C" wp14:editId="15BD62D5">
                  <wp:extent cx="5943600" cy="3440430"/>
                  <wp:effectExtent l="0" t="0" r="19050" b="2667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r w:rsidR="00F335DB" w:rsidTr="00F335DB">
        <w:tc>
          <w:tcPr>
            <w:tcW w:w="9456" w:type="dxa"/>
          </w:tcPr>
          <w:p w:rsidR="00F335DB" w:rsidRDefault="00F335DB" w:rsidP="00254FE0">
            <w:r w:rsidRPr="00F335DB">
              <w:rPr>
                <w:i/>
              </w:rPr>
              <w:t>Figure 5.</w:t>
            </w:r>
            <w:r>
              <w:rPr>
                <w:i/>
              </w:rPr>
              <w:t>3</w:t>
            </w:r>
            <w:r w:rsidRPr="00F335DB">
              <w:rPr>
                <w:i/>
              </w:rPr>
              <w:t xml:space="preserve"> –</w:t>
            </w:r>
            <w:r w:rsidR="00254FE0">
              <w:rPr>
                <w:i/>
              </w:rPr>
              <w:t xml:space="preserve"> </w:t>
            </w:r>
            <w:r w:rsidR="00254FE0">
              <w:rPr>
                <w:rFonts w:eastAsia="SimSun"/>
                <w:i/>
                <w:szCs w:val="24"/>
                <w:lang w:eastAsia="zh-CN"/>
              </w:rPr>
              <w:t xml:space="preserve">Waveform of </w:t>
            </w:r>
            <w:proofErr w:type="spellStart"/>
            <w:r w:rsidR="00254FE0">
              <w:rPr>
                <w:rFonts w:eastAsia="SimSun"/>
                <w:i/>
                <w:szCs w:val="24"/>
                <w:lang w:eastAsia="zh-CN"/>
              </w:rPr>
              <w:t>d|B</w:t>
            </w:r>
            <w:proofErr w:type="spellEnd"/>
            <w:r w:rsidR="00254FE0">
              <w:rPr>
                <w:rFonts w:eastAsia="SimSun"/>
                <w:i/>
                <w:szCs w:val="24"/>
                <w:lang w:eastAsia="zh-CN"/>
              </w:rPr>
              <w:t>|/</w:t>
            </w:r>
            <w:proofErr w:type="spellStart"/>
            <w:r w:rsidR="00254FE0">
              <w:rPr>
                <w:rFonts w:eastAsia="SimSun"/>
                <w:i/>
                <w:szCs w:val="24"/>
                <w:lang w:eastAsia="zh-CN"/>
              </w:rPr>
              <w:t>dt</w:t>
            </w:r>
            <w:proofErr w:type="spellEnd"/>
            <w:r w:rsidR="00254FE0">
              <w:rPr>
                <w:rFonts w:eastAsia="SimSun"/>
                <w:i/>
                <w:szCs w:val="24"/>
                <w:lang w:eastAsia="zh-CN"/>
              </w:rPr>
              <w:t xml:space="preserve"> vs. time in T/s</w:t>
            </w:r>
            <w:r w:rsidR="00254FE0" w:rsidRPr="00EA3404">
              <w:rPr>
                <w:rFonts w:eastAsia="SimSun"/>
                <w:i/>
                <w:szCs w:val="24"/>
                <w:lang w:eastAsia="zh-CN"/>
              </w:rPr>
              <w:t xml:space="preserve"> for the four cases at the equatorial plane </w:t>
            </w:r>
            <w:r w:rsidR="00254FE0">
              <w:rPr>
                <w:rFonts w:eastAsia="SimSun"/>
                <w:i/>
                <w:szCs w:val="24"/>
                <w:lang w:eastAsia="zh-CN"/>
              </w:rPr>
              <w:t>and at 16 m from tokamak axis.</w:t>
            </w:r>
          </w:p>
        </w:tc>
      </w:tr>
    </w:tbl>
    <w:p w:rsidR="00F335DB" w:rsidRDefault="00F335DB" w:rsidP="00FA29E7"/>
    <w:tbl>
      <w:tblPr>
        <w:tblStyle w:val="TableGrid"/>
        <w:tblW w:w="0" w:type="auto"/>
        <w:tblLook w:val="04A0" w:firstRow="1" w:lastRow="0" w:firstColumn="1" w:lastColumn="0" w:noHBand="0" w:noVBand="1"/>
      </w:tblPr>
      <w:tblGrid>
        <w:gridCol w:w="9456"/>
      </w:tblGrid>
      <w:tr w:rsidR="00F335DB" w:rsidTr="00F335DB">
        <w:tc>
          <w:tcPr>
            <w:tcW w:w="9456" w:type="dxa"/>
          </w:tcPr>
          <w:p w:rsidR="00F335DB" w:rsidRDefault="00F335DB" w:rsidP="00FA29E7">
            <w:r w:rsidRPr="00EA3404">
              <w:rPr>
                <w:rFonts w:eastAsia="SimSun"/>
                <w:i/>
                <w:noProof/>
                <w:szCs w:val="24"/>
                <w:lang w:eastAsia="en-GB"/>
              </w:rPr>
              <w:lastRenderedPageBreak/>
              <w:drawing>
                <wp:inline distT="0" distB="0" distL="0" distR="0" wp14:anchorId="1DDEE20F" wp14:editId="0A931D56">
                  <wp:extent cx="5943600" cy="3268345"/>
                  <wp:effectExtent l="0" t="0" r="19050" b="2730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r w:rsidR="00F335DB" w:rsidTr="00F335DB">
        <w:tc>
          <w:tcPr>
            <w:tcW w:w="9456" w:type="dxa"/>
          </w:tcPr>
          <w:p w:rsidR="00F335DB" w:rsidRDefault="00F335DB" w:rsidP="00254FE0">
            <w:r w:rsidRPr="00F335DB">
              <w:rPr>
                <w:i/>
              </w:rPr>
              <w:t>Figure 5.</w:t>
            </w:r>
            <w:r>
              <w:rPr>
                <w:i/>
              </w:rPr>
              <w:t>4</w:t>
            </w:r>
            <w:r w:rsidRPr="00F335DB">
              <w:rPr>
                <w:i/>
              </w:rPr>
              <w:t xml:space="preserve"> –</w:t>
            </w:r>
            <w:r w:rsidR="00254FE0">
              <w:rPr>
                <w:i/>
              </w:rPr>
              <w:t xml:space="preserve"> </w:t>
            </w:r>
            <w:r w:rsidR="00254FE0">
              <w:rPr>
                <w:rFonts w:eastAsia="SimSun"/>
                <w:i/>
                <w:szCs w:val="24"/>
                <w:lang w:eastAsia="zh-CN"/>
              </w:rPr>
              <w:t xml:space="preserve">Waveform of </w:t>
            </w:r>
            <w:proofErr w:type="spellStart"/>
            <w:r w:rsidR="00254FE0">
              <w:rPr>
                <w:rFonts w:eastAsia="SimSun"/>
                <w:i/>
                <w:szCs w:val="24"/>
                <w:lang w:eastAsia="zh-CN"/>
              </w:rPr>
              <w:t>d|B</w:t>
            </w:r>
            <w:proofErr w:type="spellEnd"/>
            <w:r w:rsidR="00254FE0">
              <w:rPr>
                <w:rFonts w:eastAsia="SimSun"/>
                <w:i/>
                <w:szCs w:val="24"/>
                <w:lang w:eastAsia="zh-CN"/>
              </w:rPr>
              <w:t>|/</w:t>
            </w:r>
            <w:proofErr w:type="spellStart"/>
            <w:r w:rsidR="00254FE0">
              <w:rPr>
                <w:rFonts w:eastAsia="SimSun"/>
                <w:i/>
                <w:szCs w:val="24"/>
                <w:lang w:eastAsia="zh-CN"/>
              </w:rPr>
              <w:t>dt</w:t>
            </w:r>
            <w:proofErr w:type="spellEnd"/>
            <w:r w:rsidR="00254FE0">
              <w:rPr>
                <w:rFonts w:eastAsia="SimSun"/>
                <w:i/>
                <w:szCs w:val="24"/>
                <w:lang w:eastAsia="zh-CN"/>
              </w:rPr>
              <w:t xml:space="preserve"> vs. time in T/s</w:t>
            </w:r>
            <w:r w:rsidR="00254FE0" w:rsidRPr="00EA3404">
              <w:rPr>
                <w:rFonts w:eastAsia="SimSun"/>
                <w:i/>
                <w:szCs w:val="24"/>
                <w:lang w:eastAsia="zh-CN"/>
              </w:rPr>
              <w:t xml:space="preserve"> for the four cases at the equatorial plane </w:t>
            </w:r>
            <w:r w:rsidR="00254FE0">
              <w:rPr>
                <w:rFonts w:eastAsia="SimSun"/>
                <w:i/>
                <w:szCs w:val="24"/>
                <w:lang w:eastAsia="zh-CN"/>
              </w:rPr>
              <w:t>and at 30 m from tokamak axis.</w:t>
            </w:r>
          </w:p>
        </w:tc>
      </w:tr>
    </w:tbl>
    <w:p w:rsidR="00F335DB" w:rsidRDefault="00F335DB" w:rsidP="00FA29E7"/>
    <w:tbl>
      <w:tblPr>
        <w:tblStyle w:val="TableGrid"/>
        <w:tblW w:w="0" w:type="auto"/>
        <w:tblLook w:val="04A0" w:firstRow="1" w:lastRow="0" w:firstColumn="1" w:lastColumn="0" w:noHBand="0" w:noVBand="1"/>
      </w:tblPr>
      <w:tblGrid>
        <w:gridCol w:w="9456"/>
      </w:tblGrid>
      <w:tr w:rsidR="00F335DB" w:rsidTr="00F335DB">
        <w:tc>
          <w:tcPr>
            <w:tcW w:w="9456" w:type="dxa"/>
          </w:tcPr>
          <w:p w:rsidR="00F335DB" w:rsidRDefault="00F335DB" w:rsidP="00FA29E7">
            <w:r w:rsidRPr="00EA3404">
              <w:rPr>
                <w:rFonts w:eastAsia="SimSun"/>
                <w:i/>
                <w:noProof/>
                <w:szCs w:val="24"/>
                <w:lang w:eastAsia="en-GB"/>
              </w:rPr>
              <w:drawing>
                <wp:inline distT="0" distB="0" distL="0" distR="0" wp14:anchorId="02C540A4" wp14:editId="644D74FF">
                  <wp:extent cx="5943600" cy="3268345"/>
                  <wp:effectExtent l="0" t="0" r="19050" b="2730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r w:rsidR="00F335DB" w:rsidTr="00F335DB">
        <w:tc>
          <w:tcPr>
            <w:tcW w:w="9456" w:type="dxa"/>
          </w:tcPr>
          <w:p w:rsidR="00F335DB" w:rsidRDefault="00F335DB" w:rsidP="00254FE0">
            <w:r w:rsidRPr="00F335DB">
              <w:rPr>
                <w:i/>
              </w:rPr>
              <w:t>Figure 5.</w:t>
            </w:r>
            <w:r>
              <w:rPr>
                <w:i/>
              </w:rPr>
              <w:t>5</w:t>
            </w:r>
            <w:r w:rsidRPr="00F335DB">
              <w:rPr>
                <w:i/>
              </w:rPr>
              <w:t xml:space="preserve"> –</w:t>
            </w:r>
            <w:r w:rsidR="00254FE0">
              <w:rPr>
                <w:i/>
              </w:rPr>
              <w:t xml:space="preserve"> </w:t>
            </w:r>
            <w:r w:rsidR="00254FE0">
              <w:rPr>
                <w:rFonts w:eastAsia="SimSun"/>
                <w:i/>
                <w:szCs w:val="24"/>
                <w:lang w:eastAsia="zh-CN"/>
              </w:rPr>
              <w:t xml:space="preserve">Waveform of </w:t>
            </w:r>
            <w:proofErr w:type="spellStart"/>
            <w:r w:rsidR="00254FE0">
              <w:rPr>
                <w:rFonts w:eastAsia="SimSun"/>
                <w:i/>
                <w:szCs w:val="24"/>
                <w:lang w:eastAsia="zh-CN"/>
              </w:rPr>
              <w:t>d|B</w:t>
            </w:r>
            <w:proofErr w:type="spellEnd"/>
            <w:r w:rsidR="00254FE0">
              <w:rPr>
                <w:rFonts w:eastAsia="SimSun"/>
                <w:i/>
                <w:szCs w:val="24"/>
                <w:lang w:eastAsia="zh-CN"/>
              </w:rPr>
              <w:t>|/</w:t>
            </w:r>
            <w:proofErr w:type="spellStart"/>
            <w:r w:rsidR="00254FE0">
              <w:rPr>
                <w:rFonts w:eastAsia="SimSun"/>
                <w:i/>
                <w:szCs w:val="24"/>
                <w:lang w:eastAsia="zh-CN"/>
              </w:rPr>
              <w:t>dt</w:t>
            </w:r>
            <w:proofErr w:type="spellEnd"/>
            <w:r w:rsidR="00254FE0">
              <w:rPr>
                <w:rFonts w:eastAsia="SimSun"/>
                <w:i/>
                <w:szCs w:val="24"/>
                <w:lang w:eastAsia="zh-CN"/>
              </w:rPr>
              <w:t xml:space="preserve"> vs. time in T/s</w:t>
            </w:r>
            <w:r w:rsidR="00254FE0" w:rsidRPr="00EA3404">
              <w:rPr>
                <w:rFonts w:eastAsia="SimSun"/>
                <w:i/>
                <w:szCs w:val="24"/>
                <w:lang w:eastAsia="zh-CN"/>
              </w:rPr>
              <w:t xml:space="preserve"> for the four cases at the equatorial plane</w:t>
            </w:r>
            <w:r w:rsidR="00254FE0">
              <w:rPr>
                <w:rFonts w:eastAsia="SimSun"/>
                <w:i/>
                <w:szCs w:val="24"/>
                <w:lang w:eastAsia="zh-CN"/>
              </w:rPr>
              <w:t xml:space="preserve"> and at 60 m from tokamak axis.</w:t>
            </w:r>
          </w:p>
        </w:tc>
      </w:tr>
    </w:tbl>
    <w:p w:rsidR="00F335DB" w:rsidRDefault="00F335DB" w:rsidP="00FA29E7"/>
    <w:tbl>
      <w:tblPr>
        <w:tblStyle w:val="TableGrid"/>
        <w:tblW w:w="0" w:type="auto"/>
        <w:tblLook w:val="04A0" w:firstRow="1" w:lastRow="0" w:firstColumn="1" w:lastColumn="0" w:noHBand="0" w:noVBand="1"/>
      </w:tblPr>
      <w:tblGrid>
        <w:gridCol w:w="9456"/>
      </w:tblGrid>
      <w:tr w:rsidR="00F335DB" w:rsidTr="00F335DB">
        <w:tc>
          <w:tcPr>
            <w:tcW w:w="9456" w:type="dxa"/>
          </w:tcPr>
          <w:p w:rsidR="00F335DB" w:rsidRDefault="00F335DB" w:rsidP="00FA29E7">
            <w:r w:rsidRPr="00EA3404">
              <w:rPr>
                <w:rFonts w:eastAsia="SimSun"/>
                <w:i/>
                <w:noProof/>
                <w:szCs w:val="24"/>
                <w:lang w:eastAsia="en-GB"/>
              </w:rPr>
              <w:lastRenderedPageBreak/>
              <w:drawing>
                <wp:inline distT="0" distB="0" distL="0" distR="0" wp14:anchorId="3E58C64E" wp14:editId="6EBC6FA1">
                  <wp:extent cx="5943600" cy="3268345"/>
                  <wp:effectExtent l="0" t="0" r="19050" b="2730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F335DB" w:rsidTr="00F335DB">
        <w:tc>
          <w:tcPr>
            <w:tcW w:w="9456" w:type="dxa"/>
          </w:tcPr>
          <w:p w:rsidR="00F335DB" w:rsidRDefault="00F335DB" w:rsidP="00254FE0">
            <w:r w:rsidRPr="00F335DB">
              <w:rPr>
                <w:i/>
              </w:rPr>
              <w:t>Figure 5.</w:t>
            </w:r>
            <w:r>
              <w:rPr>
                <w:i/>
              </w:rPr>
              <w:t>6</w:t>
            </w:r>
            <w:r w:rsidRPr="00F335DB">
              <w:rPr>
                <w:i/>
              </w:rPr>
              <w:t xml:space="preserve"> –</w:t>
            </w:r>
            <w:r w:rsidR="00254FE0">
              <w:rPr>
                <w:i/>
              </w:rPr>
              <w:t xml:space="preserve"> </w:t>
            </w:r>
            <w:r w:rsidR="00254FE0">
              <w:rPr>
                <w:rFonts w:eastAsia="SimSun"/>
                <w:i/>
                <w:szCs w:val="24"/>
                <w:lang w:eastAsia="zh-CN"/>
              </w:rPr>
              <w:t xml:space="preserve">Waveform of </w:t>
            </w:r>
            <w:proofErr w:type="spellStart"/>
            <w:r w:rsidR="00254FE0">
              <w:rPr>
                <w:rFonts w:eastAsia="SimSun"/>
                <w:i/>
                <w:szCs w:val="24"/>
                <w:lang w:eastAsia="zh-CN"/>
              </w:rPr>
              <w:t>d|B</w:t>
            </w:r>
            <w:proofErr w:type="spellEnd"/>
            <w:r w:rsidR="00254FE0">
              <w:rPr>
                <w:rFonts w:eastAsia="SimSun"/>
                <w:i/>
                <w:szCs w:val="24"/>
                <w:lang w:eastAsia="zh-CN"/>
              </w:rPr>
              <w:t>|/</w:t>
            </w:r>
            <w:proofErr w:type="spellStart"/>
            <w:r w:rsidR="00254FE0">
              <w:rPr>
                <w:rFonts w:eastAsia="SimSun"/>
                <w:i/>
                <w:szCs w:val="24"/>
                <w:lang w:eastAsia="zh-CN"/>
              </w:rPr>
              <w:t>dt</w:t>
            </w:r>
            <w:proofErr w:type="spellEnd"/>
            <w:r w:rsidR="00254FE0">
              <w:rPr>
                <w:rFonts w:eastAsia="SimSun"/>
                <w:i/>
                <w:szCs w:val="24"/>
                <w:lang w:eastAsia="zh-CN"/>
              </w:rPr>
              <w:t xml:space="preserve"> vs. time in T/s</w:t>
            </w:r>
            <w:r w:rsidR="00254FE0" w:rsidRPr="009C75B1">
              <w:rPr>
                <w:rFonts w:eastAsia="SimSun"/>
                <w:i/>
                <w:szCs w:val="24"/>
                <w:lang w:eastAsia="zh-CN"/>
              </w:rPr>
              <w:t xml:space="preserve"> for the four cases at the equatorial plane and at 90 m from tokamak axis.</w:t>
            </w:r>
            <w:r w:rsidR="00254FE0" w:rsidRPr="00EA3404">
              <w:rPr>
                <w:rFonts w:eastAsia="SimSun"/>
                <w:i/>
                <w:lang w:eastAsia="zh-CN"/>
              </w:rPr>
              <w:t xml:space="preserve">  </w:t>
            </w:r>
          </w:p>
        </w:tc>
      </w:tr>
    </w:tbl>
    <w:p w:rsidR="00F335DB" w:rsidRDefault="00F335DB" w:rsidP="00FA29E7"/>
    <w:sectPr w:rsidR="00F335DB" w:rsidSect="00F348CD">
      <w:footerReference w:type="default" r:id="rId83"/>
      <w:footerReference w:type="first" r:id="rId84"/>
      <w:pgSz w:w="11900" w:h="16840" w:code="9"/>
      <w:pgMar w:top="1276" w:right="1220" w:bottom="1440" w:left="1440" w:header="720" w:footer="646" w:gutter="0"/>
      <w:pgBorders w:offsetFrom="page">
        <w:top w:val="single" w:sz="2" w:space="31" w:color="000000"/>
        <w:left w:val="single" w:sz="2" w:space="31" w:color="000000"/>
        <w:bottom w:val="single" w:sz="2" w:space="31" w:color="000000"/>
        <w:right w:val="single" w:sz="2" w:space="31" w:color="000000"/>
      </w:pgBorders>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3BD2" w:rsidRDefault="00F73BD2">
      <w:r>
        <w:separator/>
      </w:r>
    </w:p>
  </w:endnote>
  <w:endnote w:type="continuationSeparator" w:id="0">
    <w:p w:rsidR="00F73BD2" w:rsidRDefault="00F73B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Dutch801 XBd BT"/>
    <w:panose1 w:val="02020803070505020304"/>
    <w:charset w:val="00"/>
    <w:family w:val="roman"/>
    <w:notTrueType/>
    <w:pitch w:val="default"/>
  </w:font>
  <w:font w:name="Helvetica">
    <w:panose1 w:val="020B0604020202020204"/>
    <w:charset w:val="00"/>
    <w:family w:val="swiss"/>
    <w:pitch w:val="variable"/>
    <w:sig w:usb0="E0002AFF" w:usb1="C0007843" w:usb2="00000009" w:usb3="00000000" w:csb0="000001FF" w:csb1="00000000"/>
  </w:font>
  <w:font w:name="Palatino">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____">
    <w:altName w:val="Times New Roman"/>
    <w:panose1 w:val="00000000000000000000"/>
    <w:charset w:val="4D"/>
    <w:family w:val="roman"/>
    <w:notTrueType/>
    <w:pitch w:val="default"/>
    <w:sig w:usb0="03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031" w:rsidRPr="00F1400A" w:rsidRDefault="00CB1031" w:rsidP="00A401B5">
    <w:pPr>
      <w:pStyle w:val="Footer"/>
      <w:pBdr>
        <w:top w:val="single" w:sz="2" w:space="1" w:color="000000"/>
      </w:pBdr>
      <w:tabs>
        <w:tab w:val="clear" w:pos="8640"/>
        <w:tab w:val="left" w:pos="1340"/>
        <w:tab w:val="right" w:pos="9810"/>
      </w:tabs>
      <w:ind w:left="-792" w:right="-619"/>
      <w:jc w:val="right"/>
      <w:rPr>
        <w:rFonts w:ascii="Garamond" w:hAnsi="Garamond"/>
        <w:sz w:val="20"/>
      </w:rPr>
    </w:pPr>
    <w:r w:rsidRPr="00F1400A">
      <w:rPr>
        <w:rFonts w:ascii="Garamond" w:hAnsi="Garamond"/>
        <w:sz w:val="20"/>
      </w:rPr>
      <w:t xml:space="preserve">Page </w:t>
    </w:r>
    <w:r w:rsidRPr="00F1400A">
      <w:rPr>
        <w:rStyle w:val="PageNumber"/>
        <w:rFonts w:ascii="Garamond" w:hAnsi="Garamond"/>
        <w:sz w:val="20"/>
      </w:rPr>
      <w:fldChar w:fldCharType="begin"/>
    </w:r>
    <w:r w:rsidRPr="00F1400A">
      <w:rPr>
        <w:rStyle w:val="PageNumber"/>
        <w:rFonts w:ascii="Garamond" w:hAnsi="Garamond"/>
        <w:sz w:val="20"/>
      </w:rPr>
      <w:instrText xml:space="preserve"> PAGE </w:instrText>
    </w:r>
    <w:r w:rsidRPr="00F1400A">
      <w:rPr>
        <w:rStyle w:val="PageNumber"/>
        <w:rFonts w:ascii="Garamond" w:hAnsi="Garamond"/>
        <w:sz w:val="20"/>
      </w:rPr>
      <w:fldChar w:fldCharType="separate"/>
    </w:r>
    <w:r w:rsidR="00923EB5">
      <w:rPr>
        <w:rStyle w:val="PageNumber"/>
        <w:rFonts w:ascii="Garamond" w:hAnsi="Garamond"/>
        <w:noProof/>
        <w:sz w:val="20"/>
      </w:rPr>
      <w:t>2</w:t>
    </w:r>
    <w:r w:rsidRPr="00F1400A">
      <w:rPr>
        <w:rStyle w:val="PageNumber"/>
        <w:rFonts w:ascii="Garamond" w:hAnsi="Garamond"/>
        <w:sz w:val="20"/>
      </w:rPr>
      <w:fldChar w:fldCharType="end"/>
    </w:r>
    <w:r w:rsidRPr="00F1400A">
      <w:rPr>
        <w:rStyle w:val="PageNumber"/>
        <w:rFonts w:ascii="Garamond" w:hAnsi="Garamond"/>
        <w:sz w:val="20"/>
      </w:rPr>
      <w:t xml:space="preserve"> of </w:t>
    </w:r>
    <w:r w:rsidRPr="00F1400A">
      <w:rPr>
        <w:rStyle w:val="PageNumber"/>
        <w:rFonts w:ascii="Garamond" w:hAnsi="Garamond"/>
        <w:sz w:val="20"/>
      </w:rPr>
      <w:fldChar w:fldCharType="begin"/>
    </w:r>
    <w:r w:rsidRPr="00F1400A">
      <w:rPr>
        <w:rStyle w:val="PageNumber"/>
        <w:rFonts w:ascii="Garamond" w:hAnsi="Garamond"/>
        <w:sz w:val="20"/>
      </w:rPr>
      <w:instrText xml:space="preserve"> NUMPAGES </w:instrText>
    </w:r>
    <w:r w:rsidRPr="00F1400A">
      <w:rPr>
        <w:rStyle w:val="PageNumber"/>
        <w:rFonts w:ascii="Garamond" w:hAnsi="Garamond"/>
        <w:sz w:val="20"/>
      </w:rPr>
      <w:fldChar w:fldCharType="separate"/>
    </w:r>
    <w:r w:rsidR="00923EB5">
      <w:rPr>
        <w:rStyle w:val="PageNumber"/>
        <w:rFonts w:ascii="Garamond" w:hAnsi="Garamond"/>
        <w:noProof/>
        <w:sz w:val="20"/>
      </w:rPr>
      <w:t>57</w:t>
    </w:r>
    <w:r w:rsidRPr="00F1400A">
      <w:rPr>
        <w:rStyle w:val="PageNumber"/>
        <w:rFonts w:ascii="Garamond" w:hAnsi="Garamond"/>
        <w:sz w:val="20"/>
      </w:rPr>
      <w:fldChar w:fldCharType="end"/>
    </w:r>
    <w:r w:rsidRPr="00F1400A">
      <w:rPr>
        <w:rStyle w:val="PageNumber"/>
        <w:rFonts w:ascii="Garamond" w:hAnsi="Garamond"/>
        <w:sz w:val="20"/>
      </w:rPr>
      <w:t>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031" w:rsidRPr="00F1400A" w:rsidRDefault="00CB1031" w:rsidP="008818B8">
    <w:pPr>
      <w:pStyle w:val="Footer"/>
      <w:pBdr>
        <w:top w:val="single" w:sz="2" w:space="1" w:color="000000"/>
      </w:pBdr>
      <w:tabs>
        <w:tab w:val="clear" w:pos="8640"/>
      </w:tabs>
      <w:ind w:left="-792" w:right="-480"/>
      <w:jc w:val="right"/>
      <w:rPr>
        <w:rFonts w:ascii="Garamond" w:hAnsi="Garamond"/>
        <w:sz w:val="20"/>
      </w:rPr>
    </w:pPr>
    <w:r w:rsidRPr="00F1400A">
      <w:rPr>
        <w:rFonts w:ascii="Garamond" w:hAnsi="Garamond"/>
        <w:sz w:val="20"/>
      </w:rPr>
      <w:t xml:space="preserve">Page </w:t>
    </w:r>
    <w:r w:rsidRPr="00F1400A">
      <w:rPr>
        <w:rStyle w:val="PageNumber"/>
        <w:rFonts w:ascii="Garamond" w:hAnsi="Garamond"/>
        <w:sz w:val="20"/>
      </w:rPr>
      <w:fldChar w:fldCharType="begin"/>
    </w:r>
    <w:r w:rsidRPr="00F1400A">
      <w:rPr>
        <w:rStyle w:val="PageNumber"/>
        <w:rFonts w:ascii="Garamond" w:hAnsi="Garamond"/>
        <w:sz w:val="20"/>
      </w:rPr>
      <w:instrText xml:space="preserve"> PAGE </w:instrText>
    </w:r>
    <w:r w:rsidRPr="00F1400A">
      <w:rPr>
        <w:rStyle w:val="PageNumber"/>
        <w:rFonts w:ascii="Garamond" w:hAnsi="Garamond"/>
        <w:sz w:val="20"/>
      </w:rPr>
      <w:fldChar w:fldCharType="separate"/>
    </w:r>
    <w:r w:rsidR="00923EB5">
      <w:rPr>
        <w:rStyle w:val="PageNumber"/>
        <w:rFonts w:ascii="Garamond" w:hAnsi="Garamond"/>
        <w:noProof/>
        <w:sz w:val="20"/>
      </w:rPr>
      <w:t>1</w:t>
    </w:r>
    <w:r w:rsidRPr="00F1400A">
      <w:rPr>
        <w:rStyle w:val="PageNumber"/>
        <w:rFonts w:ascii="Garamond" w:hAnsi="Garamond"/>
        <w:sz w:val="20"/>
      </w:rPr>
      <w:fldChar w:fldCharType="end"/>
    </w:r>
    <w:r w:rsidRPr="00F1400A">
      <w:rPr>
        <w:rStyle w:val="PageNumber"/>
        <w:rFonts w:ascii="Garamond" w:hAnsi="Garamond"/>
        <w:sz w:val="20"/>
      </w:rPr>
      <w:t xml:space="preserve"> of </w:t>
    </w:r>
    <w:r w:rsidRPr="00F1400A">
      <w:rPr>
        <w:rStyle w:val="PageNumber"/>
        <w:rFonts w:ascii="Garamond" w:hAnsi="Garamond"/>
        <w:sz w:val="20"/>
      </w:rPr>
      <w:fldChar w:fldCharType="begin"/>
    </w:r>
    <w:r w:rsidRPr="00F1400A">
      <w:rPr>
        <w:rStyle w:val="PageNumber"/>
        <w:rFonts w:ascii="Garamond" w:hAnsi="Garamond"/>
        <w:sz w:val="20"/>
      </w:rPr>
      <w:instrText xml:space="preserve"> NUMPAGES </w:instrText>
    </w:r>
    <w:r w:rsidRPr="00F1400A">
      <w:rPr>
        <w:rStyle w:val="PageNumber"/>
        <w:rFonts w:ascii="Garamond" w:hAnsi="Garamond"/>
        <w:sz w:val="20"/>
      </w:rPr>
      <w:fldChar w:fldCharType="separate"/>
    </w:r>
    <w:r w:rsidR="00923EB5">
      <w:rPr>
        <w:rStyle w:val="PageNumber"/>
        <w:rFonts w:ascii="Garamond" w:hAnsi="Garamond"/>
        <w:noProof/>
        <w:sz w:val="20"/>
      </w:rPr>
      <w:t>57</w:t>
    </w:r>
    <w:r w:rsidRPr="00F1400A">
      <w:rPr>
        <w:rStyle w:val="PageNumber"/>
        <w:rFonts w:ascii="Garamond" w:hAnsi="Garamond"/>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3BD2" w:rsidRDefault="00F73BD2">
      <w:r>
        <w:separator/>
      </w:r>
    </w:p>
  </w:footnote>
  <w:footnote w:type="continuationSeparator" w:id="0">
    <w:p w:rsidR="00F73BD2" w:rsidRDefault="00F73BD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23.25pt;height:19.5pt;visibility:visible;mso-wrap-style:square" o:bullet="t">
        <v:imagedata r:id="rId1" o:title=""/>
      </v:shape>
    </w:pict>
  </w:numPicBullet>
  <w:abstractNum w:abstractNumId="0">
    <w:nsid w:val="FFFFFF7E"/>
    <w:multiLevelType w:val="singleLevel"/>
    <w:tmpl w:val="D430BCE8"/>
    <w:lvl w:ilvl="0">
      <w:start w:val="1"/>
      <w:numFmt w:val="decimal"/>
      <w:pStyle w:val="ListBullet2"/>
      <w:lvlText w:val="%1."/>
      <w:lvlJc w:val="left"/>
      <w:pPr>
        <w:tabs>
          <w:tab w:val="num" w:pos="1080"/>
        </w:tabs>
        <w:ind w:left="1080" w:hanging="360"/>
      </w:pPr>
      <w:rPr>
        <w:rFonts w:cs="Times New Roman"/>
      </w:rPr>
    </w:lvl>
  </w:abstractNum>
  <w:abstractNum w:abstractNumId="1">
    <w:nsid w:val="FFFFFF7F"/>
    <w:multiLevelType w:val="singleLevel"/>
    <w:tmpl w:val="8544FEA6"/>
    <w:lvl w:ilvl="0">
      <w:start w:val="1"/>
      <w:numFmt w:val="decimal"/>
      <w:pStyle w:val="ListNumber3"/>
      <w:lvlText w:val="%1."/>
      <w:lvlJc w:val="left"/>
      <w:pPr>
        <w:tabs>
          <w:tab w:val="num" w:pos="643"/>
        </w:tabs>
        <w:ind w:left="643" w:hanging="360"/>
      </w:pPr>
      <w:rPr>
        <w:rFonts w:cs="Times New Roman"/>
      </w:rPr>
    </w:lvl>
  </w:abstractNum>
  <w:abstractNum w:abstractNumId="2">
    <w:nsid w:val="FFFFFF83"/>
    <w:multiLevelType w:val="singleLevel"/>
    <w:tmpl w:val="C9E61F72"/>
    <w:lvl w:ilvl="0">
      <w:start w:val="1"/>
      <w:numFmt w:val="bullet"/>
      <w:pStyle w:val="ListBullet"/>
      <w:lvlText w:val=""/>
      <w:lvlJc w:val="left"/>
      <w:pPr>
        <w:tabs>
          <w:tab w:val="num" w:pos="720"/>
        </w:tabs>
        <w:ind w:left="720" w:hanging="360"/>
      </w:pPr>
      <w:rPr>
        <w:rFonts w:ascii="Symbol" w:hAnsi="Symbol" w:hint="default"/>
      </w:rPr>
    </w:lvl>
  </w:abstractNum>
  <w:abstractNum w:abstractNumId="3">
    <w:nsid w:val="FFFFFF88"/>
    <w:multiLevelType w:val="singleLevel"/>
    <w:tmpl w:val="FBD0152E"/>
    <w:lvl w:ilvl="0">
      <w:start w:val="1"/>
      <w:numFmt w:val="decimal"/>
      <w:pStyle w:val="ListNumber"/>
      <w:lvlText w:val="%1."/>
      <w:lvlJc w:val="left"/>
      <w:pPr>
        <w:tabs>
          <w:tab w:val="num" w:pos="360"/>
        </w:tabs>
        <w:ind w:left="360" w:hanging="360"/>
      </w:pPr>
      <w:rPr>
        <w:rFonts w:cs="Times New Roman"/>
      </w:rPr>
    </w:lvl>
  </w:abstractNum>
  <w:abstractNum w:abstractNumId="4">
    <w:nsid w:val="FFFFFF89"/>
    <w:multiLevelType w:val="singleLevel"/>
    <w:tmpl w:val="A35CB008"/>
    <w:lvl w:ilvl="0">
      <w:start w:val="1"/>
      <w:numFmt w:val="bullet"/>
      <w:pStyle w:val="StyleAppendix"/>
      <w:lvlText w:val=""/>
      <w:lvlJc w:val="left"/>
      <w:pPr>
        <w:tabs>
          <w:tab w:val="num" w:pos="360"/>
        </w:tabs>
        <w:ind w:left="360" w:hanging="360"/>
      </w:pPr>
      <w:rPr>
        <w:rFonts w:ascii="Symbol" w:hAnsi="Symbol" w:hint="default"/>
      </w:rPr>
    </w:lvl>
  </w:abstractNum>
  <w:abstractNum w:abstractNumId="5">
    <w:nsid w:val="00000019"/>
    <w:multiLevelType w:val="multilevel"/>
    <w:tmpl w:val="5642AE76"/>
    <w:lvl w:ilvl="0">
      <w:start w:val="1"/>
      <w:numFmt w:val="decimal"/>
      <w:lvlText w:val="%1"/>
      <w:lvlJc w:val="left"/>
      <w:pPr>
        <w:tabs>
          <w:tab w:val="num" w:pos="432"/>
        </w:tabs>
        <w:ind w:left="432" w:hanging="432"/>
      </w:pPr>
      <w:rPr>
        <w:rFonts w:cs="Times New Roman" w:hint="default"/>
      </w:rPr>
    </w:lvl>
    <w:lvl w:ilvl="1">
      <w:start w:val="1"/>
      <w:numFmt w:val="decimal"/>
      <w:pStyle w:val="Heading2"/>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none"/>
      <w:lvlText w:val=""/>
      <w:lvlJc w:val="left"/>
      <w:pPr>
        <w:tabs>
          <w:tab w:val="num" w:pos="0"/>
        </w:tabs>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nsid w:val="1081468E"/>
    <w:multiLevelType w:val="hybridMultilevel"/>
    <w:tmpl w:val="7CBEF83C"/>
    <w:lvl w:ilvl="0" w:tplc="56B4AC96">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nsid w:val="126A20BB"/>
    <w:multiLevelType w:val="hybridMultilevel"/>
    <w:tmpl w:val="C1C2D7CE"/>
    <w:lvl w:ilvl="0" w:tplc="7FD48A86">
      <w:start w:val="1"/>
      <w:numFmt w:val="bullet"/>
      <w:lvlText w:val="•"/>
      <w:lvlJc w:val="left"/>
      <w:pPr>
        <w:tabs>
          <w:tab w:val="num" w:pos="720"/>
        </w:tabs>
        <w:ind w:left="720" w:hanging="360"/>
      </w:pPr>
      <w:rPr>
        <w:rFonts w:ascii="Arial" w:hAnsi="Arial" w:hint="default"/>
      </w:rPr>
    </w:lvl>
    <w:lvl w:ilvl="1" w:tplc="9E5CDF3A" w:tentative="1">
      <w:start w:val="1"/>
      <w:numFmt w:val="bullet"/>
      <w:lvlText w:val="•"/>
      <w:lvlJc w:val="left"/>
      <w:pPr>
        <w:tabs>
          <w:tab w:val="num" w:pos="1440"/>
        </w:tabs>
        <w:ind w:left="1440" w:hanging="360"/>
      </w:pPr>
      <w:rPr>
        <w:rFonts w:ascii="Arial" w:hAnsi="Arial" w:hint="default"/>
      </w:rPr>
    </w:lvl>
    <w:lvl w:ilvl="2" w:tplc="507E4EB2" w:tentative="1">
      <w:start w:val="1"/>
      <w:numFmt w:val="bullet"/>
      <w:lvlText w:val="•"/>
      <w:lvlJc w:val="left"/>
      <w:pPr>
        <w:tabs>
          <w:tab w:val="num" w:pos="2160"/>
        </w:tabs>
        <w:ind w:left="2160" w:hanging="360"/>
      </w:pPr>
      <w:rPr>
        <w:rFonts w:ascii="Arial" w:hAnsi="Arial" w:hint="default"/>
      </w:rPr>
    </w:lvl>
    <w:lvl w:ilvl="3" w:tplc="7298CE34" w:tentative="1">
      <w:start w:val="1"/>
      <w:numFmt w:val="bullet"/>
      <w:lvlText w:val="•"/>
      <w:lvlJc w:val="left"/>
      <w:pPr>
        <w:tabs>
          <w:tab w:val="num" w:pos="2880"/>
        </w:tabs>
        <w:ind w:left="2880" w:hanging="360"/>
      </w:pPr>
      <w:rPr>
        <w:rFonts w:ascii="Arial" w:hAnsi="Arial" w:hint="default"/>
      </w:rPr>
    </w:lvl>
    <w:lvl w:ilvl="4" w:tplc="5234EE30" w:tentative="1">
      <w:start w:val="1"/>
      <w:numFmt w:val="bullet"/>
      <w:lvlText w:val="•"/>
      <w:lvlJc w:val="left"/>
      <w:pPr>
        <w:tabs>
          <w:tab w:val="num" w:pos="3600"/>
        </w:tabs>
        <w:ind w:left="3600" w:hanging="360"/>
      </w:pPr>
      <w:rPr>
        <w:rFonts w:ascii="Arial" w:hAnsi="Arial" w:hint="default"/>
      </w:rPr>
    </w:lvl>
    <w:lvl w:ilvl="5" w:tplc="2C18DCFC" w:tentative="1">
      <w:start w:val="1"/>
      <w:numFmt w:val="bullet"/>
      <w:lvlText w:val="•"/>
      <w:lvlJc w:val="left"/>
      <w:pPr>
        <w:tabs>
          <w:tab w:val="num" w:pos="4320"/>
        </w:tabs>
        <w:ind w:left="4320" w:hanging="360"/>
      </w:pPr>
      <w:rPr>
        <w:rFonts w:ascii="Arial" w:hAnsi="Arial" w:hint="default"/>
      </w:rPr>
    </w:lvl>
    <w:lvl w:ilvl="6" w:tplc="2E4A2C62" w:tentative="1">
      <w:start w:val="1"/>
      <w:numFmt w:val="bullet"/>
      <w:lvlText w:val="•"/>
      <w:lvlJc w:val="left"/>
      <w:pPr>
        <w:tabs>
          <w:tab w:val="num" w:pos="5040"/>
        </w:tabs>
        <w:ind w:left="5040" w:hanging="360"/>
      </w:pPr>
      <w:rPr>
        <w:rFonts w:ascii="Arial" w:hAnsi="Arial" w:hint="default"/>
      </w:rPr>
    </w:lvl>
    <w:lvl w:ilvl="7" w:tplc="08448436" w:tentative="1">
      <w:start w:val="1"/>
      <w:numFmt w:val="bullet"/>
      <w:lvlText w:val="•"/>
      <w:lvlJc w:val="left"/>
      <w:pPr>
        <w:tabs>
          <w:tab w:val="num" w:pos="5760"/>
        </w:tabs>
        <w:ind w:left="5760" w:hanging="360"/>
      </w:pPr>
      <w:rPr>
        <w:rFonts w:ascii="Arial" w:hAnsi="Arial" w:hint="default"/>
      </w:rPr>
    </w:lvl>
    <w:lvl w:ilvl="8" w:tplc="69E263CE" w:tentative="1">
      <w:start w:val="1"/>
      <w:numFmt w:val="bullet"/>
      <w:lvlText w:val="•"/>
      <w:lvlJc w:val="left"/>
      <w:pPr>
        <w:tabs>
          <w:tab w:val="num" w:pos="6480"/>
        </w:tabs>
        <w:ind w:left="6480" w:hanging="360"/>
      </w:pPr>
      <w:rPr>
        <w:rFonts w:ascii="Arial" w:hAnsi="Arial" w:hint="default"/>
      </w:rPr>
    </w:lvl>
  </w:abstractNum>
  <w:abstractNum w:abstractNumId="8">
    <w:nsid w:val="203C662E"/>
    <w:multiLevelType w:val="hybridMultilevel"/>
    <w:tmpl w:val="19149C2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260A0CD6"/>
    <w:multiLevelType w:val="hybridMultilevel"/>
    <w:tmpl w:val="68FAA438"/>
    <w:lvl w:ilvl="0" w:tplc="BF42CE0A">
      <w:start w:val="1"/>
      <w:numFmt w:val="decimal"/>
      <w:lvlText w:val="%1."/>
      <w:lvlJc w:val="left"/>
      <w:pPr>
        <w:ind w:left="1080" w:hanging="360"/>
      </w:pPr>
      <w:rPr>
        <w:rFonts w:ascii="Times New Roman" w:eastAsia="Times" w:hAnsi="Times New Roman" w:cs="Times New Roman"/>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nsid w:val="2D316728"/>
    <w:multiLevelType w:val="hybridMultilevel"/>
    <w:tmpl w:val="82D22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418F55D7"/>
    <w:multiLevelType w:val="hybridMultilevel"/>
    <w:tmpl w:val="EEF84B16"/>
    <w:lvl w:ilvl="0" w:tplc="A36ABFDC">
      <w:start w:val="1"/>
      <w:numFmt w:val="decimal"/>
      <w:pStyle w:val="Heading3"/>
      <w:lvlText w:val="1.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53E83BB1"/>
    <w:multiLevelType w:val="multilevel"/>
    <w:tmpl w:val="FC76ECD2"/>
    <w:lvl w:ilvl="0">
      <w:start w:val="1"/>
      <w:numFmt w:val="decimal"/>
      <w:pStyle w:val="Heading1"/>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862" w:hanging="720"/>
      </w:pPr>
      <w:rPr>
        <w:rFonts w:hint="default"/>
        <w:b/>
        <w:i/>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nsid w:val="551E350E"/>
    <w:multiLevelType w:val="hybridMultilevel"/>
    <w:tmpl w:val="521ED31C"/>
    <w:lvl w:ilvl="0" w:tplc="7BE69E24">
      <w:start w:val="1"/>
      <w:numFmt w:val="bullet"/>
      <w:lvlText w:val="•"/>
      <w:lvlJc w:val="left"/>
      <w:pPr>
        <w:tabs>
          <w:tab w:val="num" w:pos="720"/>
        </w:tabs>
        <w:ind w:left="720" w:hanging="360"/>
      </w:pPr>
      <w:rPr>
        <w:rFonts w:ascii="Arial" w:hAnsi="Arial" w:hint="default"/>
      </w:rPr>
    </w:lvl>
    <w:lvl w:ilvl="1" w:tplc="630E759E" w:tentative="1">
      <w:start w:val="1"/>
      <w:numFmt w:val="bullet"/>
      <w:lvlText w:val="•"/>
      <w:lvlJc w:val="left"/>
      <w:pPr>
        <w:tabs>
          <w:tab w:val="num" w:pos="1440"/>
        </w:tabs>
        <w:ind w:left="1440" w:hanging="360"/>
      </w:pPr>
      <w:rPr>
        <w:rFonts w:ascii="Arial" w:hAnsi="Arial" w:hint="default"/>
      </w:rPr>
    </w:lvl>
    <w:lvl w:ilvl="2" w:tplc="D004A6A4" w:tentative="1">
      <w:start w:val="1"/>
      <w:numFmt w:val="bullet"/>
      <w:lvlText w:val="•"/>
      <w:lvlJc w:val="left"/>
      <w:pPr>
        <w:tabs>
          <w:tab w:val="num" w:pos="2160"/>
        </w:tabs>
        <w:ind w:left="2160" w:hanging="360"/>
      </w:pPr>
      <w:rPr>
        <w:rFonts w:ascii="Arial" w:hAnsi="Arial" w:hint="default"/>
      </w:rPr>
    </w:lvl>
    <w:lvl w:ilvl="3" w:tplc="508A1AC6" w:tentative="1">
      <w:start w:val="1"/>
      <w:numFmt w:val="bullet"/>
      <w:lvlText w:val="•"/>
      <w:lvlJc w:val="left"/>
      <w:pPr>
        <w:tabs>
          <w:tab w:val="num" w:pos="2880"/>
        </w:tabs>
        <w:ind w:left="2880" w:hanging="360"/>
      </w:pPr>
      <w:rPr>
        <w:rFonts w:ascii="Arial" w:hAnsi="Arial" w:hint="default"/>
      </w:rPr>
    </w:lvl>
    <w:lvl w:ilvl="4" w:tplc="804A1C2E" w:tentative="1">
      <w:start w:val="1"/>
      <w:numFmt w:val="bullet"/>
      <w:lvlText w:val="•"/>
      <w:lvlJc w:val="left"/>
      <w:pPr>
        <w:tabs>
          <w:tab w:val="num" w:pos="3600"/>
        </w:tabs>
        <w:ind w:left="3600" w:hanging="360"/>
      </w:pPr>
      <w:rPr>
        <w:rFonts w:ascii="Arial" w:hAnsi="Arial" w:hint="default"/>
      </w:rPr>
    </w:lvl>
    <w:lvl w:ilvl="5" w:tplc="68C83E6C" w:tentative="1">
      <w:start w:val="1"/>
      <w:numFmt w:val="bullet"/>
      <w:lvlText w:val="•"/>
      <w:lvlJc w:val="left"/>
      <w:pPr>
        <w:tabs>
          <w:tab w:val="num" w:pos="4320"/>
        </w:tabs>
        <w:ind w:left="4320" w:hanging="360"/>
      </w:pPr>
      <w:rPr>
        <w:rFonts w:ascii="Arial" w:hAnsi="Arial" w:hint="default"/>
      </w:rPr>
    </w:lvl>
    <w:lvl w:ilvl="6" w:tplc="118C8058" w:tentative="1">
      <w:start w:val="1"/>
      <w:numFmt w:val="bullet"/>
      <w:lvlText w:val="•"/>
      <w:lvlJc w:val="left"/>
      <w:pPr>
        <w:tabs>
          <w:tab w:val="num" w:pos="5040"/>
        </w:tabs>
        <w:ind w:left="5040" w:hanging="360"/>
      </w:pPr>
      <w:rPr>
        <w:rFonts w:ascii="Arial" w:hAnsi="Arial" w:hint="default"/>
      </w:rPr>
    </w:lvl>
    <w:lvl w:ilvl="7" w:tplc="28E8CF64" w:tentative="1">
      <w:start w:val="1"/>
      <w:numFmt w:val="bullet"/>
      <w:lvlText w:val="•"/>
      <w:lvlJc w:val="left"/>
      <w:pPr>
        <w:tabs>
          <w:tab w:val="num" w:pos="5760"/>
        </w:tabs>
        <w:ind w:left="5760" w:hanging="360"/>
      </w:pPr>
      <w:rPr>
        <w:rFonts w:ascii="Arial" w:hAnsi="Arial" w:hint="default"/>
      </w:rPr>
    </w:lvl>
    <w:lvl w:ilvl="8" w:tplc="E15C2AEC" w:tentative="1">
      <w:start w:val="1"/>
      <w:numFmt w:val="bullet"/>
      <w:lvlText w:val="•"/>
      <w:lvlJc w:val="left"/>
      <w:pPr>
        <w:tabs>
          <w:tab w:val="num" w:pos="6480"/>
        </w:tabs>
        <w:ind w:left="6480" w:hanging="360"/>
      </w:pPr>
      <w:rPr>
        <w:rFonts w:ascii="Arial" w:hAnsi="Arial" w:hint="default"/>
      </w:rPr>
    </w:lvl>
  </w:abstractNum>
  <w:abstractNum w:abstractNumId="14">
    <w:nsid w:val="5AB102F9"/>
    <w:multiLevelType w:val="multilevel"/>
    <w:tmpl w:val="7B222266"/>
    <w:styleLink w:val="Avecpuces"/>
    <w:lvl w:ilvl="0">
      <w:start w:val="1"/>
      <w:numFmt w:val="bullet"/>
      <w:lvlText w:val=""/>
      <w:lvlJc w:val="left"/>
      <w:pPr>
        <w:tabs>
          <w:tab w:val="num" w:pos="567"/>
        </w:tabs>
        <w:ind w:left="567" w:hanging="283"/>
      </w:pPr>
      <w:rPr>
        <w:rFonts w:ascii="Symbol" w:hAnsi="Symbol" w:hint="default"/>
        <w:sz w:val="24"/>
      </w:rPr>
    </w:lvl>
    <w:lvl w:ilvl="1">
      <w:start w:val="1"/>
      <w:numFmt w:val="bullet"/>
      <w:lvlText w:val="o"/>
      <w:lvlJc w:val="left"/>
      <w:pPr>
        <w:tabs>
          <w:tab w:val="num" w:pos="1134"/>
        </w:tabs>
        <w:ind w:left="1134" w:hanging="283"/>
      </w:pPr>
      <w:rPr>
        <w:rFonts w:ascii="Courier New" w:hAnsi="Courier New" w:hint="default"/>
      </w:rPr>
    </w:lvl>
    <w:lvl w:ilvl="2">
      <w:start w:val="1"/>
      <w:numFmt w:val="bullet"/>
      <w:lvlText w:val=""/>
      <w:lvlJc w:val="left"/>
      <w:pPr>
        <w:tabs>
          <w:tab w:val="num" w:pos="1701"/>
        </w:tabs>
        <w:ind w:left="1701" w:hanging="283"/>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nsid w:val="6A8547C8"/>
    <w:multiLevelType w:val="hybridMultilevel"/>
    <w:tmpl w:val="3502F7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6D250103"/>
    <w:multiLevelType w:val="hybridMultilevel"/>
    <w:tmpl w:val="1CEC0C4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7BD8722F"/>
    <w:multiLevelType w:val="hybridMultilevel"/>
    <w:tmpl w:val="A82409D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7FEF4CE6"/>
    <w:multiLevelType w:val="multilevel"/>
    <w:tmpl w:val="697E7524"/>
    <w:lvl w:ilvl="0">
      <w:start w:val="1"/>
      <w:numFmt w:val="upperRoman"/>
      <w:pStyle w:val="ClosingL1"/>
      <w:lvlText w:val="%1."/>
      <w:lvlJc w:val="left"/>
      <w:pPr>
        <w:tabs>
          <w:tab w:val="num" w:pos="720"/>
        </w:tabs>
        <w:ind w:left="288" w:hanging="288"/>
      </w:pPr>
      <w:rPr>
        <w:rFonts w:cs="Times New Roman"/>
        <w:b/>
        <w:i w:val="0"/>
        <w:caps/>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pStyle w:val="ClosingL2"/>
      <w:lvlText w:val="%2."/>
      <w:lvlJc w:val="left"/>
      <w:pPr>
        <w:tabs>
          <w:tab w:val="num" w:pos="720"/>
        </w:tabs>
        <w:ind w:left="720" w:hanging="720"/>
      </w:pPr>
      <w:rPr>
        <w:rFonts w:cs="Times New Roman"/>
        <w:b/>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ClosingL3"/>
      <w:lvlText w:val="%3."/>
      <w:lvlJc w:val="left"/>
      <w:pPr>
        <w:tabs>
          <w:tab w:val="num" w:pos="720"/>
        </w:tabs>
        <w:ind w:left="720" w:hanging="720"/>
      </w:pPr>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ClosingL4"/>
      <w:lvlText w:val="(%4)"/>
      <w:lvlJc w:val="left"/>
      <w:pPr>
        <w:tabs>
          <w:tab w:val="num" w:pos="1440"/>
        </w:tabs>
        <w:ind w:left="1440" w:hanging="720"/>
      </w:pPr>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ClosingL5"/>
      <w:lvlText w:val="(%5)"/>
      <w:lvlJc w:val="left"/>
      <w:pPr>
        <w:tabs>
          <w:tab w:val="num" w:pos="2160"/>
        </w:tabs>
        <w:ind w:left="2160" w:hanging="720"/>
      </w:pPr>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upperLetter"/>
      <w:pStyle w:val="ClosingL6"/>
      <w:lvlText w:val="%6."/>
      <w:lvlJc w:val="left"/>
      <w:pPr>
        <w:tabs>
          <w:tab w:val="num" w:pos="2880"/>
        </w:tabs>
        <w:ind w:left="2880" w:hanging="720"/>
      </w:pPr>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ClosingL7"/>
      <w:lvlText w:val="(%7)"/>
      <w:lvlJc w:val="left"/>
      <w:pPr>
        <w:tabs>
          <w:tab w:val="num" w:pos="3600"/>
        </w:tabs>
        <w:ind w:left="3600" w:hanging="720"/>
      </w:pPr>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num w:numId="1">
    <w:abstractNumId w:val="4"/>
  </w:num>
  <w:num w:numId="2">
    <w:abstractNumId w:val="2"/>
  </w:num>
  <w:num w:numId="3">
    <w:abstractNumId w:val="0"/>
  </w:num>
  <w:num w:numId="4">
    <w:abstractNumId w:val="1"/>
  </w:num>
  <w:num w:numId="5">
    <w:abstractNumId w:val="3"/>
  </w:num>
  <w:num w:numId="6">
    <w:abstractNumId w:val="5"/>
  </w:num>
  <w:num w:numId="7">
    <w:abstractNumId w:val="14"/>
  </w:num>
  <w:num w:numId="8">
    <w:abstractNumId w:val="18"/>
  </w:num>
  <w:num w:numId="9">
    <w:abstractNumId w:val="9"/>
  </w:num>
  <w:num w:numId="10">
    <w:abstractNumId w:val="8"/>
  </w:num>
  <w:num w:numId="11">
    <w:abstractNumId w:val="6"/>
  </w:num>
  <w:num w:numId="12">
    <w:abstractNumId w:val="15"/>
  </w:num>
  <w:num w:numId="13">
    <w:abstractNumId w:val="10"/>
  </w:num>
  <w:num w:numId="14">
    <w:abstractNumId w:val="12"/>
  </w:num>
  <w:num w:numId="15">
    <w:abstractNumId w:val="11"/>
  </w:num>
  <w:num w:numId="16">
    <w:abstractNumId w:val="16"/>
  </w:num>
  <w:num w:numId="17">
    <w:abstractNumId w:val="17"/>
  </w:num>
  <w:num w:numId="18">
    <w:abstractNumId w:val="7"/>
  </w:num>
  <w:num w:numId="19">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01B5"/>
    <w:rsid w:val="000014C2"/>
    <w:rsid w:val="00001A82"/>
    <w:rsid w:val="00002488"/>
    <w:rsid w:val="0000556D"/>
    <w:rsid w:val="00006254"/>
    <w:rsid w:val="00007854"/>
    <w:rsid w:val="000118C7"/>
    <w:rsid w:val="00011D85"/>
    <w:rsid w:val="00012740"/>
    <w:rsid w:val="00020F17"/>
    <w:rsid w:val="000218CF"/>
    <w:rsid w:val="00024EB1"/>
    <w:rsid w:val="00026A5C"/>
    <w:rsid w:val="00026C26"/>
    <w:rsid w:val="000330E3"/>
    <w:rsid w:val="00033C6E"/>
    <w:rsid w:val="00034958"/>
    <w:rsid w:val="0003607B"/>
    <w:rsid w:val="000365E9"/>
    <w:rsid w:val="00042415"/>
    <w:rsid w:val="00042D46"/>
    <w:rsid w:val="00043CFB"/>
    <w:rsid w:val="0004427C"/>
    <w:rsid w:val="00044E19"/>
    <w:rsid w:val="000507C5"/>
    <w:rsid w:val="0005089E"/>
    <w:rsid w:val="00050923"/>
    <w:rsid w:val="00053B77"/>
    <w:rsid w:val="00054266"/>
    <w:rsid w:val="00054E78"/>
    <w:rsid w:val="000553F5"/>
    <w:rsid w:val="00056C36"/>
    <w:rsid w:val="0005717F"/>
    <w:rsid w:val="00064E3A"/>
    <w:rsid w:val="00065E2F"/>
    <w:rsid w:val="00065EF1"/>
    <w:rsid w:val="00067B6D"/>
    <w:rsid w:val="0007139E"/>
    <w:rsid w:val="0007166E"/>
    <w:rsid w:val="0007186C"/>
    <w:rsid w:val="00071CFA"/>
    <w:rsid w:val="00071FDC"/>
    <w:rsid w:val="0007466A"/>
    <w:rsid w:val="00080D5D"/>
    <w:rsid w:val="00081B8A"/>
    <w:rsid w:val="00086888"/>
    <w:rsid w:val="00086BD5"/>
    <w:rsid w:val="0008728A"/>
    <w:rsid w:val="00087E69"/>
    <w:rsid w:val="00090A07"/>
    <w:rsid w:val="000916BA"/>
    <w:rsid w:val="000939B7"/>
    <w:rsid w:val="000968C0"/>
    <w:rsid w:val="00096B86"/>
    <w:rsid w:val="00097B82"/>
    <w:rsid w:val="000A2AA9"/>
    <w:rsid w:val="000A30C9"/>
    <w:rsid w:val="000A3509"/>
    <w:rsid w:val="000A4273"/>
    <w:rsid w:val="000A4661"/>
    <w:rsid w:val="000A604F"/>
    <w:rsid w:val="000B007F"/>
    <w:rsid w:val="000B04E9"/>
    <w:rsid w:val="000B137C"/>
    <w:rsid w:val="000B2875"/>
    <w:rsid w:val="000B2CB0"/>
    <w:rsid w:val="000B3AC6"/>
    <w:rsid w:val="000B4BDB"/>
    <w:rsid w:val="000B607E"/>
    <w:rsid w:val="000C2C0A"/>
    <w:rsid w:val="000C2F0F"/>
    <w:rsid w:val="000C32F4"/>
    <w:rsid w:val="000C3FD3"/>
    <w:rsid w:val="000C4999"/>
    <w:rsid w:val="000C6D67"/>
    <w:rsid w:val="000C6E66"/>
    <w:rsid w:val="000C7F03"/>
    <w:rsid w:val="000D1BCD"/>
    <w:rsid w:val="000D3262"/>
    <w:rsid w:val="000D472B"/>
    <w:rsid w:val="000D4E8C"/>
    <w:rsid w:val="000D630A"/>
    <w:rsid w:val="000E4075"/>
    <w:rsid w:val="000E4277"/>
    <w:rsid w:val="000E4487"/>
    <w:rsid w:val="000E6A5A"/>
    <w:rsid w:val="000E7B15"/>
    <w:rsid w:val="000F10DC"/>
    <w:rsid w:val="000F1D48"/>
    <w:rsid w:val="000F1F9A"/>
    <w:rsid w:val="000F21D1"/>
    <w:rsid w:val="000F2593"/>
    <w:rsid w:val="000F43D7"/>
    <w:rsid w:val="000F469E"/>
    <w:rsid w:val="000F4E23"/>
    <w:rsid w:val="000F5268"/>
    <w:rsid w:val="000F58F0"/>
    <w:rsid w:val="00100427"/>
    <w:rsid w:val="0010061A"/>
    <w:rsid w:val="00100D59"/>
    <w:rsid w:val="00102DF7"/>
    <w:rsid w:val="0010357E"/>
    <w:rsid w:val="00106387"/>
    <w:rsid w:val="0010766D"/>
    <w:rsid w:val="00111A9C"/>
    <w:rsid w:val="00112805"/>
    <w:rsid w:val="00113D7E"/>
    <w:rsid w:val="0011414A"/>
    <w:rsid w:val="001149D6"/>
    <w:rsid w:val="001156D3"/>
    <w:rsid w:val="00116679"/>
    <w:rsid w:val="00116771"/>
    <w:rsid w:val="00117CA0"/>
    <w:rsid w:val="00120FDA"/>
    <w:rsid w:val="001233B2"/>
    <w:rsid w:val="001236D1"/>
    <w:rsid w:val="001247C1"/>
    <w:rsid w:val="0013364D"/>
    <w:rsid w:val="001343E5"/>
    <w:rsid w:val="00136E72"/>
    <w:rsid w:val="0014166E"/>
    <w:rsid w:val="00141D8E"/>
    <w:rsid w:val="001438D1"/>
    <w:rsid w:val="00145872"/>
    <w:rsid w:val="001531F2"/>
    <w:rsid w:val="001554E9"/>
    <w:rsid w:val="00157ECF"/>
    <w:rsid w:val="001617B9"/>
    <w:rsid w:val="00162801"/>
    <w:rsid w:val="00162B30"/>
    <w:rsid w:val="00167EFA"/>
    <w:rsid w:val="00170835"/>
    <w:rsid w:val="00170FB4"/>
    <w:rsid w:val="001719DE"/>
    <w:rsid w:val="00173508"/>
    <w:rsid w:val="00173A94"/>
    <w:rsid w:val="001741E7"/>
    <w:rsid w:val="00174BBB"/>
    <w:rsid w:val="00174EB9"/>
    <w:rsid w:val="00174F3A"/>
    <w:rsid w:val="00175358"/>
    <w:rsid w:val="001765F8"/>
    <w:rsid w:val="001766D6"/>
    <w:rsid w:val="00177885"/>
    <w:rsid w:val="00181C2A"/>
    <w:rsid w:val="00181D1A"/>
    <w:rsid w:val="001843C8"/>
    <w:rsid w:val="001854EE"/>
    <w:rsid w:val="00191139"/>
    <w:rsid w:val="00191CC8"/>
    <w:rsid w:val="00194430"/>
    <w:rsid w:val="001A1039"/>
    <w:rsid w:val="001A1C81"/>
    <w:rsid w:val="001A2D65"/>
    <w:rsid w:val="001A33ED"/>
    <w:rsid w:val="001A3D56"/>
    <w:rsid w:val="001A42C7"/>
    <w:rsid w:val="001A5E3E"/>
    <w:rsid w:val="001A76F2"/>
    <w:rsid w:val="001B138B"/>
    <w:rsid w:val="001B2BE7"/>
    <w:rsid w:val="001C0A5A"/>
    <w:rsid w:val="001C52BE"/>
    <w:rsid w:val="001C54B8"/>
    <w:rsid w:val="001C5533"/>
    <w:rsid w:val="001C7C37"/>
    <w:rsid w:val="001D10FA"/>
    <w:rsid w:val="001D173D"/>
    <w:rsid w:val="001D3304"/>
    <w:rsid w:val="001D3977"/>
    <w:rsid w:val="001D458D"/>
    <w:rsid w:val="001E3473"/>
    <w:rsid w:val="001E3D84"/>
    <w:rsid w:val="001E48FC"/>
    <w:rsid w:val="001E4983"/>
    <w:rsid w:val="001E5817"/>
    <w:rsid w:val="001E747E"/>
    <w:rsid w:val="001F144B"/>
    <w:rsid w:val="001F4E02"/>
    <w:rsid w:val="001F5806"/>
    <w:rsid w:val="001F6CC2"/>
    <w:rsid w:val="001F6E97"/>
    <w:rsid w:val="002018C8"/>
    <w:rsid w:val="00210011"/>
    <w:rsid w:val="00211D4A"/>
    <w:rsid w:val="0021283A"/>
    <w:rsid w:val="00212CAD"/>
    <w:rsid w:val="00212FF0"/>
    <w:rsid w:val="002139A7"/>
    <w:rsid w:val="00217AE6"/>
    <w:rsid w:val="00217BAD"/>
    <w:rsid w:val="0022123F"/>
    <w:rsid w:val="002251A9"/>
    <w:rsid w:val="002261AF"/>
    <w:rsid w:val="00245116"/>
    <w:rsid w:val="00245B03"/>
    <w:rsid w:val="0024604B"/>
    <w:rsid w:val="00250A84"/>
    <w:rsid w:val="00250AC8"/>
    <w:rsid w:val="00251C7E"/>
    <w:rsid w:val="00251C83"/>
    <w:rsid w:val="00253321"/>
    <w:rsid w:val="00254FE0"/>
    <w:rsid w:val="00255D4D"/>
    <w:rsid w:val="00260943"/>
    <w:rsid w:val="00262546"/>
    <w:rsid w:val="002634F2"/>
    <w:rsid w:val="0026363C"/>
    <w:rsid w:val="002637A0"/>
    <w:rsid w:val="00264C84"/>
    <w:rsid w:val="00264E19"/>
    <w:rsid w:val="00265510"/>
    <w:rsid w:val="00265729"/>
    <w:rsid w:val="00266BAF"/>
    <w:rsid w:val="00267C09"/>
    <w:rsid w:val="0027109E"/>
    <w:rsid w:val="0027188E"/>
    <w:rsid w:val="0027400B"/>
    <w:rsid w:val="00281AC7"/>
    <w:rsid w:val="00284548"/>
    <w:rsid w:val="00284913"/>
    <w:rsid w:val="00285227"/>
    <w:rsid w:val="00292C3A"/>
    <w:rsid w:val="00293355"/>
    <w:rsid w:val="00294046"/>
    <w:rsid w:val="00294E12"/>
    <w:rsid w:val="00297406"/>
    <w:rsid w:val="002A0266"/>
    <w:rsid w:val="002A1606"/>
    <w:rsid w:val="002A27A4"/>
    <w:rsid w:val="002A5627"/>
    <w:rsid w:val="002A6175"/>
    <w:rsid w:val="002A66A8"/>
    <w:rsid w:val="002A7AD6"/>
    <w:rsid w:val="002B0B97"/>
    <w:rsid w:val="002B1E37"/>
    <w:rsid w:val="002B1EB5"/>
    <w:rsid w:val="002B20D6"/>
    <w:rsid w:val="002B3B7B"/>
    <w:rsid w:val="002B4FF3"/>
    <w:rsid w:val="002B7FFC"/>
    <w:rsid w:val="002C1FE3"/>
    <w:rsid w:val="002C2D1C"/>
    <w:rsid w:val="002C400E"/>
    <w:rsid w:val="002C4434"/>
    <w:rsid w:val="002C4C8E"/>
    <w:rsid w:val="002C5DE1"/>
    <w:rsid w:val="002C70F3"/>
    <w:rsid w:val="002D2FAC"/>
    <w:rsid w:val="002D3741"/>
    <w:rsid w:val="002D3AB0"/>
    <w:rsid w:val="002D4F1A"/>
    <w:rsid w:val="002D681C"/>
    <w:rsid w:val="002D782B"/>
    <w:rsid w:val="002E03DC"/>
    <w:rsid w:val="002E2407"/>
    <w:rsid w:val="002E242C"/>
    <w:rsid w:val="002E4961"/>
    <w:rsid w:val="002E6CB1"/>
    <w:rsid w:val="002E7764"/>
    <w:rsid w:val="002F0CF9"/>
    <w:rsid w:val="002F187B"/>
    <w:rsid w:val="002F194D"/>
    <w:rsid w:val="002F42DA"/>
    <w:rsid w:val="003006D3"/>
    <w:rsid w:val="00300C3C"/>
    <w:rsid w:val="00303414"/>
    <w:rsid w:val="00307A6E"/>
    <w:rsid w:val="00310E31"/>
    <w:rsid w:val="0031139D"/>
    <w:rsid w:val="003122AD"/>
    <w:rsid w:val="00312C72"/>
    <w:rsid w:val="0031423D"/>
    <w:rsid w:val="00317DCA"/>
    <w:rsid w:val="00317ED6"/>
    <w:rsid w:val="003208C2"/>
    <w:rsid w:val="00321937"/>
    <w:rsid w:val="0032258D"/>
    <w:rsid w:val="003263AB"/>
    <w:rsid w:val="00327055"/>
    <w:rsid w:val="003321ED"/>
    <w:rsid w:val="0033321A"/>
    <w:rsid w:val="00333B7D"/>
    <w:rsid w:val="003356BD"/>
    <w:rsid w:val="00335B97"/>
    <w:rsid w:val="00335CF0"/>
    <w:rsid w:val="003402A5"/>
    <w:rsid w:val="0034159D"/>
    <w:rsid w:val="00341DE3"/>
    <w:rsid w:val="00342898"/>
    <w:rsid w:val="00342B54"/>
    <w:rsid w:val="00346755"/>
    <w:rsid w:val="00347C04"/>
    <w:rsid w:val="0035021E"/>
    <w:rsid w:val="00350A6D"/>
    <w:rsid w:val="003545A4"/>
    <w:rsid w:val="003555CC"/>
    <w:rsid w:val="00355BA1"/>
    <w:rsid w:val="00356725"/>
    <w:rsid w:val="00357FC3"/>
    <w:rsid w:val="00360BBA"/>
    <w:rsid w:val="0036417C"/>
    <w:rsid w:val="0036456B"/>
    <w:rsid w:val="00366CB3"/>
    <w:rsid w:val="003679E9"/>
    <w:rsid w:val="00370F2C"/>
    <w:rsid w:val="00375969"/>
    <w:rsid w:val="00375CE4"/>
    <w:rsid w:val="00384760"/>
    <w:rsid w:val="00391797"/>
    <w:rsid w:val="00392533"/>
    <w:rsid w:val="003933F1"/>
    <w:rsid w:val="00394B6C"/>
    <w:rsid w:val="003A0ACD"/>
    <w:rsid w:val="003A0F24"/>
    <w:rsid w:val="003A205A"/>
    <w:rsid w:val="003A249D"/>
    <w:rsid w:val="003A3D72"/>
    <w:rsid w:val="003A535F"/>
    <w:rsid w:val="003B1DF7"/>
    <w:rsid w:val="003B3FE3"/>
    <w:rsid w:val="003B44EB"/>
    <w:rsid w:val="003B4CD6"/>
    <w:rsid w:val="003B7E72"/>
    <w:rsid w:val="003C0855"/>
    <w:rsid w:val="003C390C"/>
    <w:rsid w:val="003C419D"/>
    <w:rsid w:val="003C4207"/>
    <w:rsid w:val="003C49AA"/>
    <w:rsid w:val="003C49B3"/>
    <w:rsid w:val="003C4E89"/>
    <w:rsid w:val="003C6E2F"/>
    <w:rsid w:val="003D06B8"/>
    <w:rsid w:val="003D129F"/>
    <w:rsid w:val="003D149F"/>
    <w:rsid w:val="003D345D"/>
    <w:rsid w:val="003D38AE"/>
    <w:rsid w:val="003D4918"/>
    <w:rsid w:val="003D5F0C"/>
    <w:rsid w:val="003D6492"/>
    <w:rsid w:val="003E071E"/>
    <w:rsid w:val="003E0841"/>
    <w:rsid w:val="003E0FC2"/>
    <w:rsid w:val="003E3064"/>
    <w:rsid w:val="003E579D"/>
    <w:rsid w:val="003E7CD8"/>
    <w:rsid w:val="003F04D0"/>
    <w:rsid w:val="003F3AE6"/>
    <w:rsid w:val="003F7D07"/>
    <w:rsid w:val="00402904"/>
    <w:rsid w:val="00402A11"/>
    <w:rsid w:val="00402A74"/>
    <w:rsid w:val="004042B9"/>
    <w:rsid w:val="00404AA9"/>
    <w:rsid w:val="00405270"/>
    <w:rsid w:val="004054EA"/>
    <w:rsid w:val="00406D03"/>
    <w:rsid w:val="00406ED1"/>
    <w:rsid w:val="0041041E"/>
    <w:rsid w:val="0041137C"/>
    <w:rsid w:val="00417839"/>
    <w:rsid w:val="00420BCD"/>
    <w:rsid w:val="00422532"/>
    <w:rsid w:val="004316B4"/>
    <w:rsid w:val="00431E00"/>
    <w:rsid w:val="00435FE4"/>
    <w:rsid w:val="004455A4"/>
    <w:rsid w:val="00446110"/>
    <w:rsid w:val="00446939"/>
    <w:rsid w:val="004471C4"/>
    <w:rsid w:val="00450B3B"/>
    <w:rsid w:val="00450C71"/>
    <w:rsid w:val="00452D6D"/>
    <w:rsid w:val="0045394C"/>
    <w:rsid w:val="00453FD3"/>
    <w:rsid w:val="00454A9B"/>
    <w:rsid w:val="00454ABE"/>
    <w:rsid w:val="00454BCD"/>
    <w:rsid w:val="00454F9C"/>
    <w:rsid w:val="00460BDA"/>
    <w:rsid w:val="00462417"/>
    <w:rsid w:val="00463074"/>
    <w:rsid w:val="00465375"/>
    <w:rsid w:val="00471466"/>
    <w:rsid w:val="00474456"/>
    <w:rsid w:val="00475B67"/>
    <w:rsid w:val="00476366"/>
    <w:rsid w:val="0047690C"/>
    <w:rsid w:val="00477316"/>
    <w:rsid w:val="00477609"/>
    <w:rsid w:val="00480561"/>
    <w:rsid w:val="004814E5"/>
    <w:rsid w:val="0048156A"/>
    <w:rsid w:val="00491590"/>
    <w:rsid w:val="00494559"/>
    <w:rsid w:val="00494AED"/>
    <w:rsid w:val="00494F84"/>
    <w:rsid w:val="00495214"/>
    <w:rsid w:val="00496754"/>
    <w:rsid w:val="00496A9A"/>
    <w:rsid w:val="004A633B"/>
    <w:rsid w:val="004B0F0D"/>
    <w:rsid w:val="004B1052"/>
    <w:rsid w:val="004B1113"/>
    <w:rsid w:val="004B16EC"/>
    <w:rsid w:val="004B52FD"/>
    <w:rsid w:val="004B5F86"/>
    <w:rsid w:val="004B6029"/>
    <w:rsid w:val="004B6338"/>
    <w:rsid w:val="004C02F1"/>
    <w:rsid w:val="004C37DA"/>
    <w:rsid w:val="004C6326"/>
    <w:rsid w:val="004D0570"/>
    <w:rsid w:val="004D0E36"/>
    <w:rsid w:val="004D1E46"/>
    <w:rsid w:val="004D1E8B"/>
    <w:rsid w:val="004E05D9"/>
    <w:rsid w:val="004E18C7"/>
    <w:rsid w:val="004E32DB"/>
    <w:rsid w:val="004E4948"/>
    <w:rsid w:val="004E7079"/>
    <w:rsid w:val="004F1992"/>
    <w:rsid w:val="004F2616"/>
    <w:rsid w:val="004F34E3"/>
    <w:rsid w:val="004F47D9"/>
    <w:rsid w:val="004F4AA5"/>
    <w:rsid w:val="004F5AD3"/>
    <w:rsid w:val="004F7C8E"/>
    <w:rsid w:val="005003BB"/>
    <w:rsid w:val="00503C94"/>
    <w:rsid w:val="00504033"/>
    <w:rsid w:val="00504C75"/>
    <w:rsid w:val="00504E46"/>
    <w:rsid w:val="00505496"/>
    <w:rsid w:val="00507D4B"/>
    <w:rsid w:val="00510B4F"/>
    <w:rsid w:val="00510DF3"/>
    <w:rsid w:val="00513675"/>
    <w:rsid w:val="0051369F"/>
    <w:rsid w:val="00513E64"/>
    <w:rsid w:val="0051474E"/>
    <w:rsid w:val="00514D85"/>
    <w:rsid w:val="00515A31"/>
    <w:rsid w:val="00520608"/>
    <w:rsid w:val="00522162"/>
    <w:rsid w:val="00524E3F"/>
    <w:rsid w:val="005268E6"/>
    <w:rsid w:val="00533C93"/>
    <w:rsid w:val="005347F5"/>
    <w:rsid w:val="00534AD3"/>
    <w:rsid w:val="00535254"/>
    <w:rsid w:val="005361F6"/>
    <w:rsid w:val="005439E2"/>
    <w:rsid w:val="00545178"/>
    <w:rsid w:val="005470CC"/>
    <w:rsid w:val="0054720D"/>
    <w:rsid w:val="0055051F"/>
    <w:rsid w:val="00550965"/>
    <w:rsid w:val="00550B37"/>
    <w:rsid w:val="005515EB"/>
    <w:rsid w:val="00552AA2"/>
    <w:rsid w:val="00555C38"/>
    <w:rsid w:val="00561FE6"/>
    <w:rsid w:val="00562AD7"/>
    <w:rsid w:val="005641D5"/>
    <w:rsid w:val="00564D55"/>
    <w:rsid w:val="00565867"/>
    <w:rsid w:val="005678A8"/>
    <w:rsid w:val="0057185F"/>
    <w:rsid w:val="0057436D"/>
    <w:rsid w:val="005754E5"/>
    <w:rsid w:val="0058046F"/>
    <w:rsid w:val="0058139D"/>
    <w:rsid w:val="00581FB4"/>
    <w:rsid w:val="0058304C"/>
    <w:rsid w:val="005873B5"/>
    <w:rsid w:val="00591A17"/>
    <w:rsid w:val="00592993"/>
    <w:rsid w:val="00593BFC"/>
    <w:rsid w:val="00594288"/>
    <w:rsid w:val="00594F19"/>
    <w:rsid w:val="00596743"/>
    <w:rsid w:val="005A0BD1"/>
    <w:rsid w:val="005A0DD5"/>
    <w:rsid w:val="005A203B"/>
    <w:rsid w:val="005A20B8"/>
    <w:rsid w:val="005A2880"/>
    <w:rsid w:val="005A28CF"/>
    <w:rsid w:val="005A3A73"/>
    <w:rsid w:val="005B0851"/>
    <w:rsid w:val="005B3FBE"/>
    <w:rsid w:val="005B485F"/>
    <w:rsid w:val="005B585F"/>
    <w:rsid w:val="005B5ED5"/>
    <w:rsid w:val="005C0798"/>
    <w:rsid w:val="005C0A18"/>
    <w:rsid w:val="005C12B0"/>
    <w:rsid w:val="005C158E"/>
    <w:rsid w:val="005C3AF4"/>
    <w:rsid w:val="005C4552"/>
    <w:rsid w:val="005C4951"/>
    <w:rsid w:val="005C7C95"/>
    <w:rsid w:val="005D0BAE"/>
    <w:rsid w:val="005D3A4B"/>
    <w:rsid w:val="005D413C"/>
    <w:rsid w:val="005D5020"/>
    <w:rsid w:val="005D6A2F"/>
    <w:rsid w:val="005D6D3B"/>
    <w:rsid w:val="005E596F"/>
    <w:rsid w:val="005E653F"/>
    <w:rsid w:val="005F090E"/>
    <w:rsid w:val="005F09F1"/>
    <w:rsid w:val="005F1418"/>
    <w:rsid w:val="005F3858"/>
    <w:rsid w:val="005F5935"/>
    <w:rsid w:val="00600553"/>
    <w:rsid w:val="00601401"/>
    <w:rsid w:val="006029D7"/>
    <w:rsid w:val="00603459"/>
    <w:rsid w:val="00607562"/>
    <w:rsid w:val="00607829"/>
    <w:rsid w:val="00615898"/>
    <w:rsid w:val="00616229"/>
    <w:rsid w:val="006204E3"/>
    <w:rsid w:val="00621072"/>
    <w:rsid w:val="0062210A"/>
    <w:rsid w:val="00623115"/>
    <w:rsid w:val="006233C1"/>
    <w:rsid w:val="006241A5"/>
    <w:rsid w:val="006267A9"/>
    <w:rsid w:val="00634E21"/>
    <w:rsid w:val="00637519"/>
    <w:rsid w:val="006401B6"/>
    <w:rsid w:val="00640D5C"/>
    <w:rsid w:val="00641A85"/>
    <w:rsid w:val="00642A17"/>
    <w:rsid w:val="00645317"/>
    <w:rsid w:val="00645DC9"/>
    <w:rsid w:val="00645F3F"/>
    <w:rsid w:val="00650D81"/>
    <w:rsid w:val="00651207"/>
    <w:rsid w:val="006512CA"/>
    <w:rsid w:val="006569B2"/>
    <w:rsid w:val="0066161F"/>
    <w:rsid w:val="00661766"/>
    <w:rsid w:val="00666DB0"/>
    <w:rsid w:val="00670EE1"/>
    <w:rsid w:val="00671E0A"/>
    <w:rsid w:val="006767A3"/>
    <w:rsid w:val="00676DE6"/>
    <w:rsid w:val="0067798C"/>
    <w:rsid w:val="00680807"/>
    <w:rsid w:val="006816C9"/>
    <w:rsid w:val="0068617D"/>
    <w:rsid w:val="0068682B"/>
    <w:rsid w:val="006906F5"/>
    <w:rsid w:val="00691BEF"/>
    <w:rsid w:val="006922E6"/>
    <w:rsid w:val="00692A14"/>
    <w:rsid w:val="00693D1F"/>
    <w:rsid w:val="00695F84"/>
    <w:rsid w:val="006964A7"/>
    <w:rsid w:val="006977C1"/>
    <w:rsid w:val="00697B8E"/>
    <w:rsid w:val="006A2DE1"/>
    <w:rsid w:val="006A62A8"/>
    <w:rsid w:val="006B512A"/>
    <w:rsid w:val="006B7042"/>
    <w:rsid w:val="006C069E"/>
    <w:rsid w:val="006C09C7"/>
    <w:rsid w:val="006C313F"/>
    <w:rsid w:val="006C3A94"/>
    <w:rsid w:val="006D0C22"/>
    <w:rsid w:val="006D1FA4"/>
    <w:rsid w:val="006D2414"/>
    <w:rsid w:val="006D33C3"/>
    <w:rsid w:val="006D3681"/>
    <w:rsid w:val="006D4393"/>
    <w:rsid w:val="006D61BD"/>
    <w:rsid w:val="006D7F68"/>
    <w:rsid w:val="006E039A"/>
    <w:rsid w:val="006E0BEA"/>
    <w:rsid w:val="006E1720"/>
    <w:rsid w:val="006E367C"/>
    <w:rsid w:val="006E544A"/>
    <w:rsid w:val="006E6159"/>
    <w:rsid w:val="006E69A8"/>
    <w:rsid w:val="006F0246"/>
    <w:rsid w:val="006F0943"/>
    <w:rsid w:val="006F0D3A"/>
    <w:rsid w:val="006F3119"/>
    <w:rsid w:val="006F41FC"/>
    <w:rsid w:val="006F471F"/>
    <w:rsid w:val="006F71EF"/>
    <w:rsid w:val="00700A18"/>
    <w:rsid w:val="00700D2C"/>
    <w:rsid w:val="00701E7C"/>
    <w:rsid w:val="0070547C"/>
    <w:rsid w:val="00716533"/>
    <w:rsid w:val="00716CFD"/>
    <w:rsid w:val="00716D5C"/>
    <w:rsid w:val="0071747A"/>
    <w:rsid w:val="007177F6"/>
    <w:rsid w:val="00717DFD"/>
    <w:rsid w:val="00721E20"/>
    <w:rsid w:val="00722236"/>
    <w:rsid w:val="0072487B"/>
    <w:rsid w:val="007254B6"/>
    <w:rsid w:val="00726226"/>
    <w:rsid w:val="00727DCD"/>
    <w:rsid w:val="00731809"/>
    <w:rsid w:val="007331B0"/>
    <w:rsid w:val="00736372"/>
    <w:rsid w:val="00736510"/>
    <w:rsid w:val="0074138A"/>
    <w:rsid w:val="00741F62"/>
    <w:rsid w:val="007444B1"/>
    <w:rsid w:val="007444F4"/>
    <w:rsid w:val="00745749"/>
    <w:rsid w:val="00745B59"/>
    <w:rsid w:val="0074676A"/>
    <w:rsid w:val="00750D69"/>
    <w:rsid w:val="00753E9A"/>
    <w:rsid w:val="00754F9A"/>
    <w:rsid w:val="007614E3"/>
    <w:rsid w:val="007650A5"/>
    <w:rsid w:val="00765128"/>
    <w:rsid w:val="007728AF"/>
    <w:rsid w:val="00774082"/>
    <w:rsid w:val="00777181"/>
    <w:rsid w:val="00780E82"/>
    <w:rsid w:val="00781EE6"/>
    <w:rsid w:val="00782986"/>
    <w:rsid w:val="00782B89"/>
    <w:rsid w:val="00783CAD"/>
    <w:rsid w:val="00786067"/>
    <w:rsid w:val="0078770F"/>
    <w:rsid w:val="007902FF"/>
    <w:rsid w:val="00790CFC"/>
    <w:rsid w:val="00791D22"/>
    <w:rsid w:val="00792F45"/>
    <w:rsid w:val="00792F65"/>
    <w:rsid w:val="00795E92"/>
    <w:rsid w:val="00796436"/>
    <w:rsid w:val="007A2403"/>
    <w:rsid w:val="007A32BF"/>
    <w:rsid w:val="007A5C16"/>
    <w:rsid w:val="007A5C84"/>
    <w:rsid w:val="007A777F"/>
    <w:rsid w:val="007B1A09"/>
    <w:rsid w:val="007B1B0D"/>
    <w:rsid w:val="007B787A"/>
    <w:rsid w:val="007B7D48"/>
    <w:rsid w:val="007C01F5"/>
    <w:rsid w:val="007C1614"/>
    <w:rsid w:val="007C1DE3"/>
    <w:rsid w:val="007C30C4"/>
    <w:rsid w:val="007C47BA"/>
    <w:rsid w:val="007C7017"/>
    <w:rsid w:val="007C70D9"/>
    <w:rsid w:val="007D282D"/>
    <w:rsid w:val="007D544B"/>
    <w:rsid w:val="007D5AEF"/>
    <w:rsid w:val="007D5E56"/>
    <w:rsid w:val="007D5EBC"/>
    <w:rsid w:val="007D7A01"/>
    <w:rsid w:val="007E5DEA"/>
    <w:rsid w:val="007E626C"/>
    <w:rsid w:val="007E6627"/>
    <w:rsid w:val="007E7CFA"/>
    <w:rsid w:val="007F09E5"/>
    <w:rsid w:val="007F0E8C"/>
    <w:rsid w:val="007F1443"/>
    <w:rsid w:val="007F1DA6"/>
    <w:rsid w:val="007F29C5"/>
    <w:rsid w:val="007F36F8"/>
    <w:rsid w:val="007F479C"/>
    <w:rsid w:val="008042AE"/>
    <w:rsid w:val="00804621"/>
    <w:rsid w:val="008113A0"/>
    <w:rsid w:val="008127FA"/>
    <w:rsid w:val="00812E3E"/>
    <w:rsid w:val="00814605"/>
    <w:rsid w:val="00815941"/>
    <w:rsid w:val="00815BF9"/>
    <w:rsid w:val="00817D69"/>
    <w:rsid w:val="00820706"/>
    <w:rsid w:val="008218F4"/>
    <w:rsid w:val="008248B5"/>
    <w:rsid w:val="00826158"/>
    <w:rsid w:val="008271F0"/>
    <w:rsid w:val="008276E2"/>
    <w:rsid w:val="008359D1"/>
    <w:rsid w:val="0083652E"/>
    <w:rsid w:val="008417CA"/>
    <w:rsid w:val="00843CB1"/>
    <w:rsid w:val="00844193"/>
    <w:rsid w:val="00844FCC"/>
    <w:rsid w:val="00845086"/>
    <w:rsid w:val="008465EC"/>
    <w:rsid w:val="008553DA"/>
    <w:rsid w:val="008674DC"/>
    <w:rsid w:val="00872A49"/>
    <w:rsid w:val="008739BA"/>
    <w:rsid w:val="00873CE9"/>
    <w:rsid w:val="00873F77"/>
    <w:rsid w:val="00873FBF"/>
    <w:rsid w:val="00874086"/>
    <w:rsid w:val="008746C3"/>
    <w:rsid w:val="0087497C"/>
    <w:rsid w:val="008818B8"/>
    <w:rsid w:val="00885327"/>
    <w:rsid w:val="008856EC"/>
    <w:rsid w:val="00885989"/>
    <w:rsid w:val="00891097"/>
    <w:rsid w:val="0089175C"/>
    <w:rsid w:val="00895F7A"/>
    <w:rsid w:val="00896EF9"/>
    <w:rsid w:val="00897893"/>
    <w:rsid w:val="00897B7D"/>
    <w:rsid w:val="00897C7D"/>
    <w:rsid w:val="008A10B0"/>
    <w:rsid w:val="008A1CAE"/>
    <w:rsid w:val="008A1E62"/>
    <w:rsid w:val="008A290F"/>
    <w:rsid w:val="008A39DD"/>
    <w:rsid w:val="008A4379"/>
    <w:rsid w:val="008A60AC"/>
    <w:rsid w:val="008A6F10"/>
    <w:rsid w:val="008A737E"/>
    <w:rsid w:val="008B2B96"/>
    <w:rsid w:val="008B438E"/>
    <w:rsid w:val="008B6EE9"/>
    <w:rsid w:val="008C2328"/>
    <w:rsid w:val="008C26AA"/>
    <w:rsid w:val="008C4797"/>
    <w:rsid w:val="008C5A21"/>
    <w:rsid w:val="008C73D2"/>
    <w:rsid w:val="008C7C58"/>
    <w:rsid w:val="008D0036"/>
    <w:rsid w:val="008D2A6E"/>
    <w:rsid w:val="008D2FCE"/>
    <w:rsid w:val="008D3BFB"/>
    <w:rsid w:val="008D48C9"/>
    <w:rsid w:val="008D4BD7"/>
    <w:rsid w:val="008D56D0"/>
    <w:rsid w:val="008D5FCA"/>
    <w:rsid w:val="008D6D06"/>
    <w:rsid w:val="008E05CA"/>
    <w:rsid w:val="008E123C"/>
    <w:rsid w:val="008E1E4A"/>
    <w:rsid w:val="008E2B86"/>
    <w:rsid w:val="008E3A46"/>
    <w:rsid w:val="008E4D14"/>
    <w:rsid w:val="008F17F6"/>
    <w:rsid w:val="008F1F47"/>
    <w:rsid w:val="008F3D63"/>
    <w:rsid w:val="008F5C5B"/>
    <w:rsid w:val="008F68E9"/>
    <w:rsid w:val="008F707B"/>
    <w:rsid w:val="008F716D"/>
    <w:rsid w:val="0090049C"/>
    <w:rsid w:val="00901E3E"/>
    <w:rsid w:val="00901E52"/>
    <w:rsid w:val="009052CE"/>
    <w:rsid w:val="00905985"/>
    <w:rsid w:val="00910425"/>
    <w:rsid w:val="0091141D"/>
    <w:rsid w:val="009128FB"/>
    <w:rsid w:val="00913620"/>
    <w:rsid w:val="0091686F"/>
    <w:rsid w:val="00917C7D"/>
    <w:rsid w:val="00920B71"/>
    <w:rsid w:val="00923578"/>
    <w:rsid w:val="00923EB5"/>
    <w:rsid w:val="009252E8"/>
    <w:rsid w:val="00925418"/>
    <w:rsid w:val="0092667A"/>
    <w:rsid w:val="00932032"/>
    <w:rsid w:val="00932A2F"/>
    <w:rsid w:val="00933626"/>
    <w:rsid w:val="0093444F"/>
    <w:rsid w:val="0093691E"/>
    <w:rsid w:val="00941DFF"/>
    <w:rsid w:val="00942250"/>
    <w:rsid w:val="00942BCB"/>
    <w:rsid w:val="00942DE3"/>
    <w:rsid w:val="0094382B"/>
    <w:rsid w:val="009441E3"/>
    <w:rsid w:val="00951BFB"/>
    <w:rsid w:val="00952253"/>
    <w:rsid w:val="009522B7"/>
    <w:rsid w:val="00953589"/>
    <w:rsid w:val="00955DEE"/>
    <w:rsid w:val="00956B44"/>
    <w:rsid w:val="00957B54"/>
    <w:rsid w:val="009604FD"/>
    <w:rsid w:val="009619F7"/>
    <w:rsid w:val="00962F1B"/>
    <w:rsid w:val="00965C4F"/>
    <w:rsid w:val="00965CB3"/>
    <w:rsid w:val="00967E72"/>
    <w:rsid w:val="009716AA"/>
    <w:rsid w:val="00974D91"/>
    <w:rsid w:val="00975EEF"/>
    <w:rsid w:val="0097634F"/>
    <w:rsid w:val="00976D5C"/>
    <w:rsid w:val="0098106D"/>
    <w:rsid w:val="00985A9C"/>
    <w:rsid w:val="009903BA"/>
    <w:rsid w:val="0099115A"/>
    <w:rsid w:val="00994448"/>
    <w:rsid w:val="009944C6"/>
    <w:rsid w:val="009945AD"/>
    <w:rsid w:val="0099514E"/>
    <w:rsid w:val="00995205"/>
    <w:rsid w:val="00996064"/>
    <w:rsid w:val="009A1858"/>
    <w:rsid w:val="009A200A"/>
    <w:rsid w:val="009A3BC1"/>
    <w:rsid w:val="009A5359"/>
    <w:rsid w:val="009A5F11"/>
    <w:rsid w:val="009A67DE"/>
    <w:rsid w:val="009A69C9"/>
    <w:rsid w:val="009A72AF"/>
    <w:rsid w:val="009B1734"/>
    <w:rsid w:val="009B183C"/>
    <w:rsid w:val="009B2142"/>
    <w:rsid w:val="009B2722"/>
    <w:rsid w:val="009B5F77"/>
    <w:rsid w:val="009B6B29"/>
    <w:rsid w:val="009B799E"/>
    <w:rsid w:val="009D2714"/>
    <w:rsid w:val="009D5AF9"/>
    <w:rsid w:val="009D7F7F"/>
    <w:rsid w:val="009E37A2"/>
    <w:rsid w:val="009E572A"/>
    <w:rsid w:val="009E71D5"/>
    <w:rsid w:val="009F22DF"/>
    <w:rsid w:val="009F2A2A"/>
    <w:rsid w:val="009F3A71"/>
    <w:rsid w:val="009F57E2"/>
    <w:rsid w:val="00A00F68"/>
    <w:rsid w:val="00A01FD4"/>
    <w:rsid w:val="00A02256"/>
    <w:rsid w:val="00A0243D"/>
    <w:rsid w:val="00A029AF"/>
    <w:rsid w:val="00A05037"/>
    <w:rsid w:val="00A05D45"/>
    <w:rsid w:val="00A10DA0"/>
    <w:rsid w:val="00A12634"/>
    <w:rsid w:val="00A13DF2"/>
    <w:rsid w:val="00A13F34"/>
    <w:rsid w:val="00A168B1"/>
    <w:rsid w:val="00A16958"/>
    <w:rsid w:val="00A177A0"/>
    <w:rsid w:val="00A215E8"/>
    <w:rsid w:val="00A2197D"/>
    <w:rsid w:val="00A228AC"/>
    <w:rsid w:val="00A24583"/>
    <w:rsid w:val="00A24B28"/>
    <w:rsid w:val="00A24D68"/>
    <w:rsid w:val="00A27688"/>
    <w:rsid w:val="00A34A3A"/>
    <w:rsid w:val="00A401B5"/>
    <w:rsid w:val="00A412E2"/>
    <w:rsid w:val="00A418F5"/>
    <w:rsid w:val="00A42F06"/>
    <w:rsid w:val="00A506BD"/>
    <w:rsid w:val="00A53EB5"/>
    <w:rsid w:val="00A55416"/>
    <w:rsid w:val="00A567F3"/>
    <w:rsid w:val="00A569AB"/>
    <w:rsid w:val="00A6077A"/>
    <w:rsid w:val="00A60B92"/>
    <w:rsid w:val="00A60C86"/>
    <w:rsid w:val="00A60E25"/>
    <w:rsid w:val="00A61290"/>
    <w:rsid w:val="00A61C30"/>
    <w:rsid w:val="00A627AC"/>
    <w:rsid w:val="00A62D38"/>
    <w:rsid w:val="00A64F79"/>
    <w:rsid w:val="00A650E0"/>
    <w:rsid w:val="00A6577B"/>
    <w:rsid w:val="00A6625E"/>
    <w:rsid w:val="00A668A7"/>
    <w:rsid w:val="00A66E06"/>
    <w:rsid w:val="00A70029"/>
    <w:rsid w:val="00A704A0"/>
    <w:rsid w:val="00A70A67"/>
    <w:rsid w:val="00A72632"/>
    <w:rsid w:val="00A733F1"/>
    <w:rsid w:val="00A74043"/>
    <w:rsid w:val="00A74EB5"/>
    <w:rsid w:val="00A76F2D"/>
    <w:rsid w:val="00A76F35"/>
    <w:rsid w:val="00A77AE8"/>
    <w:rsid w:val="00A805C3"/>
    <w:rsid w:val="00A8147D"/>
    <w:rsid w:val="00A8669D"/>
    <w:rsid w:val="00A86800"/>
    <w:rsid w:val="00A92031"/>
    <w:rsid w:val="00A92B8D"/>
    <w:rsid w:val="00A92BFC"/>
    <w:rsid w:val="00A93823"/>
    <w:rsid w:val="00A95621"/>
    <w:rsid w:val="00A97BD3"/>
    <w:rsid w:val="00AA19F8"/>
    <w:rsid w:val="00AA2B1D"/>
    <w:rsid w:val="00AA41C5"/>
    <w:rsid w:val="00AA44D2"/>
    <w:rsid w:val="00AA566A"/>
    <w:rsid w:val="00AA6717"/>
    <w:rsid w:val="00AA7722"/>
    <w:rsid w:val="00AA7BCB"/>
    <w:rsid w:val="00AB00BD"/>
    <w:rsid w:val="00AB1196"/>
    <w:rsid w:val="00AB1C00"/>
    <w:rsid w:val="00AB20B9"/>
    <w:rsid w:val="00AB5151"/>
    <w:rsid w:val="00AB7E92"/>
    <w:rsid w:val="00AC4036"/>
    <w:rsid w:val="00AC5A64"/>
    <w:rsid w:val="00AD0137"/>
    <w:rsid w:val="00AD0357"/>
    <w:rsid w:val="00AD18D5"/>
    <w:rsid w:val="00AD25C7"/>
    <w:rsid w:val="00AD4AC1"/>
    <w:rsid w:val="00AD6B2E"/>
    <w:rsid w:val="00AD6CEE"/>
    <w:rsid w:val="00AE0562"/>
    <w:rsid w:val="00AE119A"/>
    <w:rsid w:val="00AE3350"/>
    <w:rsid w:val="00AE7B8E"/>
    <w:rsid w:val="00AF0CC0"/>
    <w:rsid w:val="00AF234D"/>
    <w:rsid w:val="00AF2D65"/>
    <w:rsid w:val="00AF2F76"/>
    <w:rsid w:val="00AF4817"/>
    <w:rsid w:val="00AF59B9"/>
    <w:rsid w:val="00AF5A3A"/>
    <w:rsid w:val="00AF6CFA"/>
    <w:rsid w:val="00B02C4B"/>
    <w:rsid w:val="00B0315C"/>
    <w:rsid w:val="00B03376"/>
    <w:rsid w:val="00B041AB"/>
    <w:rsid w:val="00B04891"/>
    <w:rsid w:val="00B06249"/>
    <w:rsid w:val="00B10D7E"/>
    <w:rsid w:val="00B14092"/>
    <w:rsid w:val="00B16C63"/>
    <w:rsid w:val="00B16CA6"/>
    <w:rsid w:val="00B179E8"/>
    <w:rsid w:val="00B203FD"/>
    <w:rsid w:val="00B210C3"/>
    <w:rsid w:val="00B21D94"/>
    <w:rsid w:val="00B23337"/>
    <w:rsid w:val="00B24FD2"/>
    <w:rsid w:val="00B2588A"/>
    <w:rsid w:val="00B265E0"/>
    <w:rsid w:val="00B26BA9"/>
    <w:rsid w:val="00B30AC8"/>
    <w:rsid w:val="00B30B44"/>
    <w:rsid w:val="00B30CFB"/>
    <w:rsid w:val="00B326AE"/>
    <w:rsid w:val="00B331F5"/>
    <w:rsid w:val="00B334B3"/>
    <w:rsid w:val="00B34FA2"/>
    <w:rsid w:val="00B35E55"/>
    <w:rsid w:val="00B377AB"/>
    <w:rsid w:val="00B37AE8"/>
    <w:rsid w:val="00B41B77"/>
    <w:rsid w:val="00B42AF3"/>
    <w:rsid w:val="00B4358C"/>
    <w:rsid w:val="00B4441A"/>
    <w:rsid w:val="00B473AE"/>
    <w:rsid w:val="00B50003"/>
    <w:rsid w:val="00B5135B"/>
    <w:rsid w:val="00B51582"/>
    <w:rsid w:val="00B52CB6"/>
    <w:rsid w:val="00B55A90"/>
    <w:rsid w:val="00B55AE9"/>
    <w:rsid w:val="00B55CFE"/>
    <w:rsid w:val="00B57108"/>
    <w:rsid w:val="00B5733B"/>
    <w:rsid w:val="00B621CA"/>
    <w:rsid w:val="00B621D5"/>
    <w:rsid w:val="00B64B41"/>
    <w:rsid w:val="00B704D3"/>
    <w:rsid w:val="00B70DAA"/>
    <w:rsid w:val="00B72284"/>
    <w:rsid w:val="00B75132"/>
    <w:rsid w:val="00B774FB"/>
    <w:rsid w:val="00B814CA"/>
    <w:rsid w:val="00B81553"/>
    <w:rsid w:val="00B81C34"/>
    <w:rsid w:val="00B81C99"/>
    <w:rsid w:val="00B822BE"/>
    <w:rsid w:val="00B83258"/>
    <w:rsid w:val="00B832DD"/>
    <w:rsid w:val="00B83554"/>
    <w:rsid w:val="00B87241"/>
    <w:rsid w:val="00B879B7"/>
    <w:rsid w:val="00B91762"/>
    <w:rsid w:val="00B93688"/>
    <w:rsid w:val="00B93EFD"/>
    <w:rsid w:val="00B95D2D"/>
    <w:rsid w:val="00B96375"/>
    <w:rsid w:val="00BA4260"/>
    <w:rsid w:val="00BA564F"/>
    <w:rsid w:val="00BA735E"/>
    <w:rsid w:val="00BB22BE"/>
    <w:rsid w:val="00BB3A7F"/>
    <w:rsid w:val="00BB3D2E"/>
    <w:rsid w:val="00BB43FF"/>
    <w:rsid w:val="00BB6A35"/>
    <w:rsid w:val="00BC06BC"/>
    <w:rsid w:val="00BC1C2A"/>
    <w:rsid w:val="00BC20EA"/>
    <w:rsid w:val="00BC4A21"/>
    <w:rsid w:val="00BD331C"/>
    <w:rsid w:val="00BD3464"/>
    <w:rsid w:val="00BD406F"/>
    <w:rsid w:val="00BD4AD0"/>
    <w:rsid w:val="00BE25B7"/>
    <w:rsid w:val="00BE4915"/>
    <w:rsid w:val="00BE620F"/>
    <w:rsid w:val="00BF0033"/>
    <w:rsid w:val="00BF1897"/>
    <w:rsid w:val="00BF366B"/>
    <w:rsid w:val="00BF41C4"/>
    <w:rsid w:val="00BF7E3C"/>
    <w:rsid w:val="00C00B52"/>
    <w:rsid w:val="00C01904"/>
    <w:rsid w:val="00C02288"/>
    <w:rsid w:val="00C02B51"/>
    <w:rsid w:val="00C04DDA"/>
    <w:rsid w:val="00C13CCE"/>
    <w:rsid w:val="00C164AE"/>
    <w:rsid w:val="00C1668B"/>
    <w:rsid w:val="00C17C3D"/>
    <w:rsid w:val="00C20861"/>
    <w:rsid w:val="00C212DB"/>
    <w:rsid w:val="00C2206B"/>
    <w:rsid w:val="00C22CAE"/>
    <w:rsid w:val="00C2362A"/>
    <w:rsid w:val="00C23AA1"/>
    <w:rsid w:val="00C2513E"/>
    <w:rsid w:val="00C25A01"/>
    <w:rsid w:val="00C2689B"/>
    <w:rsid w:val="00C3200F"/>
    <w:rsid w:val="00C33B54"/>
    <w:rsid w:val="00C37BB4"/>
    <w:rsid w:val="00C41639"/>
    <w:rsid w:val="00C43D5D"/>
    <w:rsid w:val="00C44F61"/>
    <w:rsid w:val="00C45F1C"/>
    <w:rsid w:val="00C46502"/>
    <w:rsid w:val="00C46F1A"/>
    <w:rsid w:val="00C54B84"/>
    <w:rsid w:val="00C55E77"/>
    <w:rsid w:val="00C57563"/>
    <w:rsid w:val="00C63E25"/>
    <w:rsid w:val="00C641CB"/>
    <w:rsid w:val="00C64A71"/>
    <w:rsid w:val="00C64DB3"/>
    <w:rsid w:val="00C668BE"/>
    <w:rsid w:val="00C6732C"/>
    <w:rsid w:val="00C67E7D"/>
    <w:rsid w:val="00C7248D"/>
    <w:rsid w:val="00C727BE"/>
    <w:rsid w:val="00C73147"/>
    <w:rsid w:val="00C73C68"/>
    <w:rsid w:val="00C73E9F"/>
    <w:rsid w:val="00C74253"/>
    <w:rsid w:val="00C744D3"/>
    <w:rsid w:val="00C74A14"/>
    <w:rsid w:val="00C75BFF"/>
    <w:rsid w:val="00C762DD"/>
    <w:rsid w:val="00C7662E"/>
    <w:rsid w:val="00C823BA"/>
    <w:rsid w:val="00C83DED"/>
    <w:rsid w:val="00C8455A"/>
    <w:rsid w:val="00C850D9"/>
    <w:rsid w:val="00C85ECE"/>
    <w:rsid w:val="00C866E9"/>
    <w:rsid w:val="00C87B5A"/>
    <w:rsid w:val="00C87CBF"/>
    <w:rsid w:val="00C87D9D"/>
    <w:rsid w:val="00C9173C"/>
    <w:rsid w:val="00C9412C"/>
    <w:rsid w:val="00C95EE4"/>
    <w:rsid w:val="00C96F29"/>
    <w:rsid w:val="00C97FCB"/>
    <w:rsid w:val="00CA0700"/>
    <w:rsid w:val="00CA1F5A"/>
    <w:rsid w:val="00CA28DD"/>
    <w:rsid w:val="00CA428A"/>
    <w:rsid w:val="00CA5AFD"/>
    <w:rsid w:val="00CA6F14"/>
    <w:rsid w:val="00CA6FAD"/>
    <w:rsid w:val="00CA7AF0"/>
    <w:rsid w:val="00CB00CD"/>
    <w:rsid w:val="00CB0445"/>
    <w:rsid w:val="00CB1031"/>
    <w:rsid w:val="00CB1D84"/>
    <w:rsid w:val="00CB5A4A"/>
    <w:rsid w:val="00CB5AD2"/>
    <w:rsid w:val="00CB60B3"/>
    <w:rsid w:val="00CB756D"/>
    <w:rsid w:val="00CB76BD"/>
    <w:rsid w:val="00CC0CEC"/>
    <w:rsid w:val="00CC325B"/>
    <w:rsid w:val="00CC3C16"/>
    <w:rsid w:val="00CC532C"/>
    <w:rsid w:val="00CD09B5"/>
    <w:rsid w:val="00CD09F7"/>
    <w:rsid w:val="00CD27AF"/>
    <w:rsid w:val="00CD343B"/>
    <w:rsid w:val="00CD3548"/>
    <w:rsid w:val="00CD3E30"/>
    <w:rsid w:val="00CD73D5"/>
    <w:rsid w:val="00CE0464"/>
    <w:rsid w:val="00CE1574"/>
    <w:rsid w:val="00CE1DA9"/>
    <w:rsid w:val="00CE301A"/>
    <w:rsid w:val="00CE3CEC"/>
    <w:rsid w:val="00CE6695"/>
    <w:rsid w:val="00CE7ADC"/>
    <w:rsid w:val="00CE7C4D"/>
    <w:rsid w:val="00CF0385"/>
    <w:rsid w:val="00CF1080"/>
    <w:rsid w:val="00CF228B"/>
    <w:rsid w:val="00CF2DFD"/>
    <w:rsid w:val="00CF32D4"/>
    <w:rsid w:val="00CF71F7"/>
    <w:rsid w:val="00D042B1"/>
    <w:rsid w:val="00D059EA"/>
    <w:rsid w:val="00D10BFF"/>
    <w:rsid w:val="00D10FA2"/>
    <w:rsid w:val="00D113CC"/>
    <w:rsid w:val="00D117BA"/>
    <w:rsid w:val="00D12AB3"/>
    <w:rsid w:val="00D12CE5"/>
    <w:rsid w:val="00D15793"/>
    <w:rsid w:val="00D15816"/>
    <w:rsid w:val="00D1653E"/>
    <w:rsid w:val="00D25A59"/>
    <w:rsid w:val="00D25D9B"/>
    <w:rsid w:val="00D316E8"/>
    <w:rsid w:val="00D31D66"/>
    <w:rsid w:val="00D3357A"/>
    <w:rsid w:val="00D34313"/>
    <w:rsid w:val="00D34335"/>
    <w:rsid w:val="00D35E68"/>
    <w:rsid w:val="00D363AC"/>
    <w:rsid w:val="00D36F80"/>
    <w:rsid w:val="00D370DF"/>
    <w:rsid w:val="00D420E0"/>
    <w:rsid w:val="00D4220A"/>
    <w:rsid w:val="00D424EA"/>
    <w:rsid w:val="00D42682"/>
    <w:rsid w:val="00D43745"/>
    <w:rsid w:val="00D5092D"/>
    <w:rsid w:val="00D52728"/>
    <w:rsid w:val="00D52EC3"/>
    <w:rsid w:val="00D5579F"/>
    <w:rsid w:val="00D56A3C"/>
    <w:rsid w:val="00D56DD2"/>
    <w:rsid w:val="00D57ABF"/>
    <w:rsid w:val="00D606BA"/>
    <w:rsid w:val="00D622F7"/>
    <w:rsid w:val="00D63736"/>
    <w:rsid w:val="00D65213"/>
    <w:rsid w:val="00D663C8"/>
    <w:rsid w:val="00D67F6B"/>
    <w:rsid w:val="00D701B5"/>
    <w:rsid w:val="00D71280"/>
    <w:rsid w:val="00D722C5"/>
    <w:rsid w:val="00D7274F"/>
    <w:rsid w:val="00D734C3"/>
    <w:rsid w:val="00D73FCD"/>
    <w:rsid w:val="00D741D9"/>
    <w:rsid w:val="00D74980"/>
    <w:rsid w:val="00D767E8"/>
    <w:rsid w:val="00D80937"/>
    <w:rsid w:val="00D817E8"/>
    <w:rsid w:val="00D845CD"/>
    <w:rsid w:val="00D86B84"/>
    <w:rsid w:val="00D87DD5"/>
    <w:rsid w:val="00D93421"/>
    <w:rsid w:val="00D937ED"/>
    <w:rsid w:val="00D93811"/>
    <w:rsid w:val="00D94D9D"/>
    <w:rsid w:val="00D95866"/>
    <w:rsid w:val="00D973F2"/>
    <w:rsid w:val="00D97F29"/>
    <w:rsid w:val="00DA005B"/>
    <w:rsid w:val="00DA05D8"/>
    <w:rsid w:val="00DA0C0A"/>
    <w:rsid w:val="00DA3A88"/>
    <w:rsid w:val="00DA3D35"/>
    <w:rsid w:val="00DA41CB"/>
    <w:rsid w:val="00DA42E9"/>
    <w:rsid w:val="00DA461C"/>
    <w:rsid w:val="00DA5494"/>
    <w:rsid w:val="00DA6DF5"/>
    <w:rsid w:val="00DB2065"/>
    <w:rsid w:val="00DB7943"/>
    <w:rsid w:val="00DC13E5"/>
    <w:rsid w:val="00DC3738"/>
    <w:rsid w:val="00DC373E"/>
    <w:rsid w:val="00DC5FF3"/>
    <w:rsid w:val="00DD14CC"/>
    <w:rsid w:val="00DD34A7"/>
    <w:rsid w:val="00DD5772"/>
    <w:rsid w:val="00DD62B5"/>
    <w:rsid w:val="00DD71B8"/>
    <w:rsid w:val="00DE07F4"/>
    <w:rsid w:val="00DE08C0"/>
    <w:rsid w:val="00DE41CD"/>
    <w:rsid w:val="00DE4932"/>
    <w:rsid w:val="00DE5A6D"/>
    <w:rsid w:val="00DE719B"/>
    <w:rsid w:val="00DE746C"/>
    <w:rsid w:val="00DF03CE"/>
    <w:rsid w:val="00DF05D9"/>
    <w:rsid w:val="00DF4503"/>
    <w:rsid w:val="00DF5964"/>
    <w:rsid w:val="00DF67A3"/>
    <w:rsid w:val="00DF70EA"/>
    <w:rsid w:val="00DF7A15"/>
    <w:rsid w:val="00E02E19"/>
    <w:rsid w:val="00E05128"/>
    <w:rsid w:val="00E060FA"/>
    <w:rsid w:val="00E101CC"/>
    <w:rsid w:val="00E127DD"/>
    <w:rsid w:val="00E16BEB"/>
    <w:rsid w:val="00E211FA"/>
    <w:rsid w:val="00E2514A"/>
    <w:rsid w:val="00E25C79"/>
    <w:rsid w:val="00E26758"/>
    <w:rsid w:val="00E26ACE"/>
    <w:rsid w:val="00E272BA"/>
    <w:rsid w:val="00E276FE"/>
    <w:rsid w:val="00E27853"/>
    <w:rsid w:val="00E333C6"/>
    <w:rsid w:val="00E34E6F"/>
    <w:rsid w:val="00E35F3E"/>
    <w:rsid w:val="00E41600"/>
    <w:rsid w:val="00E41F73"/>
    <w:rsid w:val="00E423A0"/>
    <w:rsid w:val="00E4268F"/>
    <w:rsid w:val="00E45465"/>
    <w:rsid w:val="00E454A1"/>
    <w:rsid w:val="00E501F9"/>
    <w:rsid w:val="00E502E8"/>
    <w:rsid w:val="00E50D1C"/>
    <w:rsid w:val="00E5621A"/>
    <w:rsid w:val="00E57CB6"/>
    <w:rsid w:val="00E608AE"/>
    <w:rsid w:val="00E62593"/>
    <w:rsid w:val="00E62C5E"/>
    <w:rsid w:val="00E63A0C"/>
    <w:rsid w:val="00E6465E"/>
    <w:rsid w:val="00E64749"/>
    <w:rsid w:val="00E647A1"/>
    <w:rsid w:val="00E6768F"/>
    <w:rsid w:val="00E67A7C"/>
    <w:rsid w:val="00E70265"/>
    <w:rsid w:val="00E70705"/>
    <w:rsid w:val="00E707E6"/>
    <w:rsid w:val="00E71EA5"/>
    <w:rsid w:val="00E73B52"/>
    <w:rsid w:val="00E759F0"/>
    <w:rsid w:val="00E75B42"/>
    <w:rsid w:val="00E80B65"/>
    <w:rsid w:val="00E81253"/>
    <w:rsid w:val="00E81A55"/>
    <w:rsid w:val="00E82ECF"/>
    <w:rsid w:val="00E83A9E"/>
    <w:rsid w:val="00E83BD7"/>
    <w:rsid w:val="00E843FA"/>
    <w:rsid w:val="00E84B44"/>
    <w:rsid w:val="00E85369"/>
    <w:rsid w:val="00E85607"/>
    <w:rsid w:val="00E92946"/>
    <w:rsid w:val="00E92988"/>
    <w:rsid w:val="00E93487"/>
    <w:rsid w:val="00E94E42"/>
    <w:rsid w:val="00E9647B"/>
    <w:rsid w:val="00E9734E"/>
    <w:rsid w:val="00E97677"/>
    <w:rsid w:val="00E97F65"/>
    <w:rsid w:val="00EA2BAB"/>
    <w:rsid w:val="00EB2553"/>
    <w:rsid w:val="00EB2D88"/>
    <w:rsid w:val="00EB4329"/>
    <w:rsid w:val="00EB4901"/>
    <w:rsid w:val="00EB4CF2"/>
    <w:rsid w:val="00EB7B16"/>
    <w:rsid w:val="00EC58A6"/>
    <w:rsid w:val="00EC7646"/>
    <w:rsid w:val="00ED1A35"/>
    <w:rsid w:val="00ED20D8"/>
    <w:rsid w:val="00ED3362"/>
    <w:rsid w:val="00ED33D4"/>
    <w:rsid w:val="00ED472C"/>
    <w:rsid w:val="00ED4E10"/>
    <w:rsid w:val="00ED508A"/>
    <w:rsid w:val="00ED69E7"/>
    <w:rsid w:val="00ED7EDA"/>
    <w:rsid w:val="00EE0ACD"/>
    <w:rsid w:val="00EE13A5"/>
    <w:rsid w:val="00EE16A1"/>
    <w:rsid w:val="00EE1867"/>
    <w:rsid w:val="00EE20B9"/>
    <w:rsid w:val="00EE3FBE"/>
    <w:rsid w:val="00EE5115"/>
    <w:rsid w:val="00EE5919"/>
    <w:rsid w:val="00EE6CD4"/>
    <w:rsid w:val="00EF0A85"/>
    <w:rsid w:val="00EF184A"/>
    <w:rsid w:val="00EF1D32"/>
    <w:rsid w:val="00EF2B92"/>
    <w:rsid w:val="00EF3A4B"/>
    <w:rsid w:val="00EF4D8C"/>
    <w:rsid w:val="00F0072D"/>
    <w:rsid w:val="00F024ED"/>
    <w:rsid w:val="00F0626D"/>
    <w:rsid w:val="00F06481"/>
    <w:rsid w:val="00F1003F"/>
    <w:rsid w:val="00F10B17"/>
    <w:rsid w:val="00F12A95"/>
    <w:rsid w:val="00F1400A"/>
    <w:rsid w:val="00F14DAE"/>
    <w:rsid w:val="00F2213C"/>
    <w:rsid w:val="00F2236C"/>
    <w:rsid w:val="00F2596F"/>
    <w:rsid w:val="00F25FFF"/>
    <w:rsid w:val="00F262E0"/>
    <w:rsid w:val="00F263A6"/>
    <w:rsid w:val="00F26A2A"/>
    <w:rsid w:val="00F27160"/>
    <w:rsid w:val="00F27FFC"/>
    <w:rsid w:val="00F300EF"/>
    <w:rsid w:val="00F315E4"/>
    <w:rsid w:val="00F326B5"/>
    <w:rsid w:val="00F335DB"/>
    <w:rsid w:val="00F348CD"/>
    <w:rsid w:val="00F35F97"/>
    <w:rsid w:val="00F41D6A"/>
    <w:rsid w:val="00F42163"/>
    <w:rsid w:val="00F4358F"/>
    <w:rsid w:val="00F436BA"/>
    <w:rsid w:val="00F44AC3"/>
    <w:rsid w:val="00F44FA5"/>
    <w:rsid w:val="00F45DEF"/>
    <w:rsid w:val="00F45E78"/>
    <w:rsid w:val="00F466CD"/>
    <w:rsid w:val="00F47FF4"/>
    <w:rsid w:val="00F525F7"/>
    <w:rsid w:val="00F52DA3"/>
    <w:rsid w:val="00F5301C"/>
    <w:rsid w:val="00F5457A"/>
    <w:rsid w:val="00F60141"/>
    <w:rsid w:val="00F64202"/>
    <w:rsid w:val="00F64EC6"/>
    <w:rsid w:val="00F660F5"/>
    <w:rsid w:val="00F703F3"/>
    <w:rsid w:val="00F71E51"/>
    <w:rsid w:val="00F737E0"/>
    <w:rsid w:val="00F73BD2"/>
    <w:rsid w:val="00F7411C"/>
    <w:rsid w:val="00F754B8"/>
    <w:rsid w:val="00F8093D"/>
    <w:rsid w:val="00F8233F"/>
    <w:rsid w:val="00F831B0"/>
    <w:rsid w:val="00F8486F"/>
    <w:rsid w:val="00F84D40"/>
    <w:rsid w:val="00F85261"/>
    <w:rsid w:val="00F856E6"/>
    <w:rsid w:val="00F87E86"/>
    <w:rsid w:val="00F901E4"/>
    <w:rsid w:val="00F90611"/>
    <w:rsid w:val="00F906FD"/>
    <w:rsid w:val="00F91C22"/>
    <w:rsid w:val="00F91D33"/>
    <w:rsid w:val="00F92644"/>
    <w:rsid w:val="00FA29E7"/>
    <w:rsid w:val="00FA34B0"/>
    <w:rsid w:val="00FA5D41"/>
    <w:rsid w:val="00FA7EF0"/>
    <w:rsid w:val="00FB0370"/>
    <w:rsid w:val="00FB0544"/>
    <w:rsid w:val="00FB2919"/>
    <w:rsid w:val="00FB340C"/>
    <w:rsid w:val="00FB42A2"/>
    <w:rsid w:val="00FB554B"/>
    <w:rsid w:val="00FB563E"/>
    <w:rsid w:val="00FB673B"/>
    <w:rsid w:val="00FB761B"/>
    <w:rsid w:val="00FC0110"/>
    <w:rsid w:val="00FC02A3"/>
    <w:rsid w:val="00FC13F1"/>
    <w:rsid w:val="00FC251A"/>
    <w:rsid w:val="00FC3D40"/>
    <w:rsid w:val="00FC45F9"/>
    <w:rsid w:val="00FC53BD"/>
    <w:rsid w:val="00FC66DA"/>
    <w:rsid w:val="00FD75B8"/>
    <w:rsid w:val="00FE0A87"/>
    <w:rsid w:val="00FE201C"/>
    <w:rsid w:val="00FE37DE"/>
    <w:rsid w:val="00FF02CF"/>
    <w:rsid w:val="00FF367D"/>
    <w:rsid w:val="00FF47F1"/>
    <w:rsid w:val="00FF718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w:hAnsi="Times" w:cs="Times New Roman"/>
        <w:sz w:val="22"/>
        <w:szCs w:val="22"/>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lsdException w:name="toc 5" w:semiHidden="0"/>
    <w:lsdException w:name="toc 6" w:semiHidden="0"/>
    <w:lsdException w:name="toc 7" w:semiHidden="0"/>
    <w:lsdException w:name="toc 8" w:semiHidden="0"/>
    <w:lsdException w:name="toc 9" w:semiHidden="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2904"/>
    <w:pPr>
      <w:jc w:val="both"/>
    </w:pPr>
    <w:rPr>
      <w:rFonts w:ascii="Times New Roman" w:hAnsi="Times New Roman"/>
      <w:sz w:val="24"/>
      <w:szCs w:val="20"/>
      <w:lang w:eastAsia="en-US"/>
    </w:rPr>
  </w:style>
  <w:style w:type="paragraph" w:styleId="Heading1">
    <w:name w:val="heading 1"/>
    <w:aliases w:val="1"/>
    <w:basedOn w:val="Normal"/>
    <w:next w:val="Normal"/>
    <w:link w:val="Heading1Char"/>
    <w:uiPriority w:val="99"/>
    <w:qFormat/>
    <w:rsid w:val="00A6077A"/>
    <w:pPr>
      <w:keepNext/>
      <w:numPr>
        <w:numId w:val="14"/>
      </w:numPr>
      <w:spacing w:after="240"/>
      <w:outlineLvl w:val="0"/>
    </w:pPr>
    <w:rPr>
      <w:b/>
      <w:sz w:val="36"/>
    </w:rPr>
  </w:style>
  <w:style w:type="paragraph" w:styleId="Heading2">
    <w:name w:val="heading 2"/>
    <w:aliases w:val="2,h2,2Level"/>
    <w:basedOn w:val="Normal"/>
    <w:next w:val="Normal"/>
    <w:link w:val="Heading2Char"/>
    <w:uiPriority w:val="99"/>
    <w:qFormat/>
    <w:rsid w:val="00A6077A"/>
    <w:pPr>
      <w:keepNext/>
      <w:widowControl w:val="0"/>
      <w:numPr>
        <w:ilvl w:val="1"/>
        <w:numId w:val="6"/>
      </w:numPr>
      <w:spacing w:after="240"/>
      <w:outlineLvl w:val="1"/>
    </w:pPr>
    <w:rPr>
      <w:b/>
      <w:sz w:val="32"/>
      <w:u w:val="single"/>
    </w:rPr>
  </w:style>
  <w:style w:type="paragraph" w:styleId="Heading3">
    <w:name w:val="heading 3"/>
    <w:aliases w:val="3,h3"/>
    <w:basedOn w:val="Normal"/>
    <w:next w:val="Normal"/>
    <w:link w:val="Heading3Char"/>
    <w:uiPriority w:val="99"/>
    <w:qFormat/>
    <w:rsid w:val="00F52DA3"/>
    <w:pPr>
      <w:numPr>
        <w:numId w:val="15"/>
      </w:numPr>
      <w:tabs>
        <w:tab w:val="left" w:pos="1440"/>
      </w:tabs>
      <w:spacing w:after="240"/>
      <w:outlineLvl w:val="2"/>
    </w:pPr>
    <w:rPr>
      <w:b/>
      <w:i/>
      <w:iCs/>
      <w:sz w:val="28"/>
      <w:u w:val="single"/>
    </w:rPr>
  </w:style>
  <w:style w:type="paragraph" w:styleId="Heading4">
    <w:name w:val="heading 4"/>
    <w:aliases w:val="4,h4"/>
    <w:basedOn w:val="Normal"/>
    <w:next w:val="Normal"/>
    <w:link w:val="Heading4Char"/>
    <w:uiPriority w:val="99"/>
    <w:qFormat/>
    <w:rsid w:val="00E9734E"/>
    <w:pPr>
      <w:numPr>
        <w:ilvl w:val="3"/>
        <w:numId w:val="1"/>
      </w:numPr>
      <w:tabs>
        <w:tab w:val="clear" w:pos="360"/>
        <w:tab w:val="num" w:pos="864"/>
        <w:tab w:val="left" w:pos="1440"/>
      </w:tabs>
      <w:spacing w:after="240"/>
      <w:ind w:left="864" w:hanging="864"/>
      <w:outlineLvl w:val="3"/>
    </w:pPr>
    <w:rPr>
      <w:b/>
      <w:bCs/>
    </w:rPr>
  </w:style>
  <w:style w:type="paragraph" w:styleId="Heading5">
    <w:name w:val="heading 5"/>
    <w:aliases w:val="5"/>
    <w:basedOn w:val="Normal"/>
    <w:next w:val="Normal"/>
    <w:link w:val="Heading5Char"/>
    <w:uiPriority w:val="99"/>
    <w:qFormat/>
    <w:rsid w:val="00E9734E"/>
    <w:pPr>
      <w:numPr>
        <w:ilvl w:val="4"/>
        <w:numId w:val="1"/>
      </w:numPr>
      <w:tabs>
        <w:tab w:val="clear" w:pos="360"/>
        <w:tab w:val="num" w:pos="1008"/>
      </w:tabs>
      <w:spacing w:after="240"/>
      <w:ind w:left="1008" w:hanging="1008"/>
      <w:outlineLvl w:val="4"/>
    </w:pPr>
    <w:rPr>
      <w:i/>
    </w:rPr>
  </w:style>
  <w:style w:type="paragraph" w:styleId="Heading6">
    <w:name w:val="heading 6"/>
    <w:basedOn w:val="Normal"/>
    <w:next w:val="Normal"/>
    <w:link w:val="Heading6Char"/>
    <w:uiPriority w:val="99"/>
    <w:qFormat/>
    <w:rsid w:val="00E9734E"/>
    <w:pPr>
      <w:keepNext/>
      <w:numPr>
        <w:ilvl w:val="5"/>
        <w:numId w:val="1"/>
      </w:numPr>
      <w:tabs>
        <w:tab w:val="clear" w:pos="360"/>
        <w:tab w:val="num" w:pos="1152"/>
      </w:tabs>
      <w:ind w:left="1152" w:hanging="1152"/>
      <w:jc w:val="center"/>
      <w:outlineLvl w:val="5"/>
    </w:pPr>
    <w:rPr>
      <w:b/>
      <w:lang w:val="en-US"/>
    </w:rPr>
  </w:style>
  <w:style w:type="paragraph" w:styleId="Heading7">
    <w:name w:val="heading 7"/>
    <w:basedOn w:val="Normal"/>
    <w:next w:val="Normal"/>
    <w:link w:val="Heading7Char"/>
    <w:uiPriority w:val="99"/>
    <w:qFormat/>
    <w:rsid w:val="00E9734E"/>
    <w:pPr>
      <w:numPr>
        <w:ilvl w:val="6"/>
        <w:numId w:val="1"/>
      </w:numPr>
      <w:tabs>
        <w:tab w:val="clear" w:pos="360"/>
        <w:tab w:val="num" w:pos="0"/>
      </w:tabs>
      <w:spacing w:before="240" w:after="60"/>
      <w:ind w:left="0" w:firstLine="0"/>
      <w:jc w:val="center"/>
      <w:outlineLvl w:val="6"/>
    </w:pPr>
    <w:rPr>
      <w:rFonts w:ascii="Times New Roman Bold" w:eastAsia="Times New Roman" w:hAnsi="Times New Roman Bold"/>
      <w:b/>
      <w:sz w:val="36"/>
      <w:lang w:val="en-US"/>
    </w:rPr>
  </w:style>
  <w:style w:type="paragraph" w:styleId="Heading8">
    <w:name w:val="heading 8"/>
    <w:aliases w:val="8"/>
    <w:basedOn w:val="Normal"/>
    <w:next w:val="Normal"/>
    <w:link w:val="Heading8Char"/>
    <w:uiPriority w:val="99"/>
    <w:qFormat/>
    <w:rsid w:val="00E9734E"/>
    <w:pPr>
      <w:numPr>
        <w:ilvl w:val="7"/>
        <w:numId w:val="1"/>
      </w:numPr>
      <w:tabs>
        <w:tab w:val="clear" w:pos="360"/>
        <w:tab w:val="num" w:pos="1440"/>
        <w:tab w:val="left" w:pos="8640"/>
        <w:tab w:val="left" w:pos="9504"/>
        <w:tab w:val="left" w:pos="10368"/>
        <w:tab w:val="left" w:pos="11232"/>
        <w:tab w:val="left" w:pos="12096"/>
        <w:tab w:val="left" w:pos="12960"/>
      </w:tabs>
      <w:spacing w:before="240" w:after="60"/>
      <w:ind w:left="1440" w:hanging="1440"/>
      <w:outlineLvl w:val="7"/>
    </w:pPr>
    <w:rPr>
      <w:rFonts w:ascii="Helvetica" w:eastAsia="Times New Roman" w:hAnsi="Helvetica"/>
      <w:i/>
      <w:sz w:val="20"/>
      <w:lang w:val="en-US"/>
    </w:rPr>
  </w:style>
  <w:style w:type="paragraph" w:styleId="Heading9">
    <w:name w:val="heading 9"/>
    <w:basedOn w:val="Normal"/>
    <w:next w:val="Normal"/>
    <w:link w:val="Heading9Char"/>
    <w:uiPriority w:val="99"/>
    <w:qFormat/>
    <w:rsid w:val="00E9734E"/>
    <w:pPr>
      <w:numPr>
        <w:ilvl w:val="8"/>
        <w:numId w:val="1"/>
      </w:numPr>
      <w:tabs>
        <w:tab w:val="clear" w:pos="360"/>
        <w:tab w:val="num" w:pos="1584"/>
        <w:tab w:val="left" w:pos="8640"/>
        <w:tab w:val="left" w:pos="9504"/>
        <w:tab w:val="left" w:pos="10368"/>
        <w:tab w:val="left" w:pos="11232"/>
        <w:tab w:val="left" w:pos="12096"/>
        <w:tab w:val="left" w:pos="12960"/>
      </w:tabs>
      <w:spacing w:before="240" w:after="60"/>
      <w:ind w:left="1584" w:hanging="1584"/>
      <w:outlineLvl w:val="8"/>
    </w:pPr>
    <w:rPr>
      <w:rFonts w:ascii="Helvetica" w:eastAsia="Times New Roman" w:hAnsi="Helvetica"/>
      <w:i/>
      <w:sz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 Char"/>
    <w:basedOn w:val="DefaultParagraphFont"/>
    <w:link w:val="Heading1"/>
    <w:uiPriority w:val="99"/>
    <w:locked/>
    <w:rsid w:val="00A6077A"/>
    <w:rPr>
      <w:rFonts w:ascii="Times New Roman" w:hAnsi="Times New Roman"/>
      <w:b/>
      <w:sz w:val="36"/>
      <w:szCs w:val="20"/>
      <w:lang w:eastAsia="en-US"/>
    </w:rPr>
  </w:style>
  <w:style w:type="character" w:customStyle="1" w:styleId="Heading2Char">
    <w:name w:val="Heading 2 Char"/>
    <w:aliases w:val="2 Char,h2 Char,2Level Char"/>
    <w:basedOn w:val="DefaultParagraphFont"/>
    <w:link w:val="Heading2"/>
    <w:uiPriority w:val="99"/>
    <w:locked/>
    <w:rsid w:val="00A6077A"/>
    <w:rPr>
      <w:rFonts w:ascii="Times New Roman" w:hAnsi="Times New Roman"/>
      <w:b/>
      <w:sz w:val="32"/>
      <w:szCs w:val="20"/>
      <w:u w:val="single"/>
      <w:lang w:eastAsia="en-US"/>
    </w:rPr>
  </w:style>
  <w:style w:type="character" w:customStyle="1" w:styleId="Heading3Char">
    <w:name w:val="Heading 3 Char"/>
    <w:aliases w:val="3 Char,h3 Char"/>
    <w:basedOn w:val="DefaultParagraphFont"/>
    <w:link w:val="Heading3"/>
    <w:uiPriority w:val="99"/>
    <w:locked/>
    <w:rsid w:val="00F52DA3"/>
    <w:rPr>
      <w:rFonts w:ascii="Times New Roman" w:hAnsi="Times New Roman"/>
      <w:b/>
      <w:i/>
      <w:iCs/>
      <w:sz w:val="28"/>
      <w:szCs w:val="20"/>
      <w:u w:val="single"/>
      <w:lang w:eastAsia="en-US"/>
    </w:rPr>
  </w:style>
  <w:style w:type="character" w:customStyle="1" w:styleId="Heading4Char">
    <w:name w:val="Heading 4 Char"/>
    <w:aliases w:val="4 Char,h4 Char"/>
    <w:basedOn w:val="DefaultParagraphFont"/>
    <w:link w:val="Heading4"/>
    <w:uiPriority w:val="99"/>
    <w:locked/>
    <w:rsid w:val="00621072"/>
    <w:rPr>
      <w:rFonts w:ascii="Times New Roman" w:hAnsi="Times New Roman"/>
      <w:b/>
      <w:bCs/>
      <w:sz w:val="24"/>
      <w:szCs w:val="20"/>
      <w:lang w:eastAsia="en-US"/>
    </w:rPr>
  </w:style>
  <w:style w:type="character" w:customStyle="1" w:styleId="Heading5Char">
    <w:name w:val="Heading 5 Char"/>
    <w:aliases w:val="5 Char"/>
    <w:basedOn w:val="DefaultParagraphFont"/>
    <w:link w:val="Heading5"/>
    <w:uiPriority w:val="99"/>
    <w:locked/>
    <w:rsid w:val="00621072"/>
    <w:rPr>
      <w:rFonts w:ascii="Times New Roman" w:hAnsi="Times New Roman"/>
      <w:i/>
      <w:sz w:val="24"/>
      <w:szCs w:val="20"/>
      <w:lang w:eastAsia="en-US"/>
    </w:rPr>
  </w:style>
  <w:style w:type="character" w:customStyle="1" w:styleId="Heading6Char">
    <w:name w:val="Heading 6 Char"/>
    <w:basedOn w:val="DefaultParagraphFont"/>
    <w:link w:val="Heading6"/>
    <w:uiPriority w:val="99"/>
    <w:locked/>
    <w:rsid w:val="00621072"/>
    <w:rPr>
      <w:rFonts w:ascii="Times New Roman" w:hAnsi="Times New Roman"/>
      <w:b/>
      <w:sz w:val="24"/>
      <w:szCs w:val="20"/>
      <w:lang w:val="en-US" w:eastAsia="en-US"/>
    </w:rPr>
  </w:style>
  <w:style w:type="character" w:customStyle="1" w:styleId="Heading7Char">
    <w:name w:val="Heading 7 Char"/>
    <w:basedOn w:val="DefaultParagraphFont"/>
    <w:link w:val="Heading7"/>
    <w:uiPriority w:val="99"/>
    <w:locked/>
    <w:rsid w:val="00621072"/>
    <w:rPr>
      <w:rFonts w:ascii="Times New Roman Bold" w:eastAsia="Times New Roman" w:hAnsi="Times New Roman Bold"/>
      <w:b/>
      <w:sz w:val="36"/>
      <w:szCs w:val="20"/>
      <w:lang w:val="en-US" w:eastAsia="en-US"/>
    </w:rPr>
  </w:style>
  <w:style w:type="character" w:customStyle="1" w:styleId="Heading8Char">
    <w:name w:val="Heading 8 Char"/>
    <w:aliases w:val="8 Char"/>
    <w:basedOn w:val="DefaultParagraphFont"/>
    <w:link w:val="Heading8"/>
    <w:uiPriority w:val="99"/>
    <w:locked/>
    <w:rsid w:val="00621072"/>
    <w:rPr>
      <w:rFonts w:ascii="Helvetica" w:eastAsia="Times New Roman" w:hAnsi="Helvetica"/>
      <w:i/>
      <w:sz w:val="20"/>
      <w:szCs w:val="20"/>
      <w:lang w:val="en-US" w:eastAsia="en-US"/>
    </w:rPr>
  </w:style>
  <w:style w:type="character" w:customStyle="1" w:styleId="Heading9Char">
    <w:name w:val="Heading 9 Char"/>
    <w:basedOn w:val="DefaultParagraphFont"/>
    <w:link w:val="Heading9"/>
    <w:uiPriority w:val="99"/>
    <w:locked/>
    <w:rsid w:val="00621072"/>
    <w:rPr>
      <w:rFonts w:ascii="Helvetica" w:eastAsia="Times New Roman" w:hAnsi="Helvetica"/>
      <w:i/>
      <w:sz w:val="18"/>
      <w:szCs w:val="20"/>
      <w:lang w:val="en-US" w:eastAsia="en-US"/>
    </w:rPr>
  </w:style>
  <w:style w:type="paragraph" w:styleId="Header">
    <w:name w:val="header"/>
    <w:basedOn w:val="Normal"/>
    <w:link w:val="HeaderChar"/>
    <w:uiPriority w:val="99"/>
    <w:rsid w:val="00402904"/>
    <w:pPr>
      <w:tabs>
        <w:tab w:val="center" w:pos="4320"/>
        <w:tab w:val="right" w:pos="8640"/>
      </w:tabs>
      <w:jc w:val="left"/>
    </w:pPr>
  </w:style>
  <w:style w:type="character" w:customStyle="1" w:styleId="HeaderChar">
    <w:name w:val="Header Char"/>
    <w:basedOn w:val="DefaultParagraphFont"/>
    <w:link w:val="Header"/>
    <w:uiPriority w:val="99"/>
    <w:semiHidden/>
    <w:locked/>
    <w:rsid w:val="00621072"/>
    <w:rPr>
      <w:rFonts w:ascii="Times New Roman" w:hAnsi="Times New Roman" w:cs="Times New Roman"/>
      <w:sz w:val="20"/>
      <w:szCs w:val="20"/>
      <w:lang w:eastAsia="en-US"/>
    </w:rPr>
  </w:style>
  <w:style w:type="paragraph" w:styleId="Footer">
    <w:name w:val="footer"/>
    <w:basedOn w:val="Normal"/>
    <w:link w:val="FooterChar"/>
    <w:uiPriority w:val="99"/>
    <w:rsid w:val="00402904"/>
    <w:pPr>
      <w:tabs>
        <w:tab w:val="center" w:pos="4320"/>
        <w:tab w:val="right" w:pos="8640"/>
      </w:tabs>
      <w:jc w:val="left"/>
    </w:pPr>
  </w:style>
  <w:style w:type="character" w:customStyle="1" w:styleId="FooterChar">
    <w:name w:val="Footer Char"/>
    <w:basedOn w:val="DefaultParagraphFont"/>
    <w:link w:val="Footer"/>
    <w:uiPriority w:val="99"/>
    <w:semiHidden/>
    <w:locked/>
    <w:rsid w:val="00621072"/>
    <w:rPr>
      <w:rFonts w:ascii="Times New Roman" w:hAnsi="Times New Roman" w:cs="Times New Roman"/>
      <w:sz w:val="20"/>
      <w:szCs w:val="20"/>
      <w:lang w:eastAsia="en-US"/>
    </w:rPr>
  </w:style>
  <w:style w:type="character" w:styleId="PageNumber">
    <w:name w:val="page number"/>
    <w:basedOn w:val="DefaultParagraphFont"/>
    <w:uiPriority w:val="99"/>
    <w:rsid w:val="00402904"/>
    <w:rPr>
      <w:rFonts w:cs="Times New Roman"/>
    </w:rPr>
  </w:style>
  <w:style w:type="paragraph" w:styleId="TOC1">
    <w:name w:val="toc 1"/>
    <w:basedOn w:val="Normal"/>
    <w:next w:val="Normal"/>
    <w:autoRedefine/>
    <w:uiPriority w:val="39"/>
    <w:rsid w:val="00513E64"/>
    <w:pPr>
      <w:spacing w:before="120"/>
      <w:jc w:val="left"/>
    </w:pPr>
    <w:rPr>
      <w:rFonts w:ascii="Times New Roman Bold" w:hAnsi="Times New Roman Bold"/>
      <w:b/>
      <w:bCs/>
      <w:iCs/>
      <w:smallCaps/>
      <w:color w:val="000080"/>
      <w:szCs w:val="28"/>
    </w:rPr>
  </w:style>
  <w:style w:type="paragraph" w:styleId="TOC2">
    <w:name w:val="toc 2"/>
    <w:basedOn w:val="Normal"/>
    <w:next w:val="Normal"/>
    <w:autoRedefine/>
    <w:uiPriority w:val="39"/>
    <w:rsid w:val="002B20D6"/>
    <w:pPr>
      <w:spacing w:before="20"/>
      <w:ind w:left="454"/>
      <w:jc w:val="left"/>
    </w:pPr>
    <w:rPr>
      <w:rFonts w:ascii="Times New Roman Bold" w:hAnsi="Times New Roman Bold"/>
      <w:b/>
      <w:bCs/>
      <w:szCs w:val="26"/>
    </w:rPr>
  </w:style>
  <w:style w:type="paragraph" w:styleId="TOC3">
    <w:name w:val="toc 3"/>
    <w:basedOn w:val="Normal"/>
    <w:next w:val="Normal"/>
    <w:autoRedefine/>
    <w:uiPriority w:val="39"/>
    <w:rsid w:val="00A74043"/>
    <w:pPr>
      <w:ind w:left="1134"/>
      <w:jc w:val="left"/>
    </w:pPr>
    <w:rPr>
      <w:szCs w:val="24"/>
    </w:rPr>
  </w:style>
  <w:style w:type="paragraph" w:styleId="TOC4">
    <w:name w:val="toc 4"/>
    <w:basedOn w:val="Normal"/>
    <w:next w:val="Normal"/>
    <w:autoRedefine/>
    <w:uiPriority w:val="99"/>
    <w:semiHidden/>
    <w:rsid w:val="00A74043"/>
    <w:pPr>
      <w:ind w:left="1985"/>
      <w:jc w:val="left"/>
    </w:pPr>
    <w:rPr>
      <w:szCs w:val="24"/>
    </w:rPr>
  </w:style>
  <w:style w:type="paragraph" w:styleId="TOC5">
    <w:name w:val="toc 5"/>
    <w:basedOn w:val="Normal"/>
    <w:next w:val="Normal"/>
    <w:autoRedefine/>
    <w:uiPriority w:val="99"/>
    <w:semiHidden/>
    <w:rsid w:val="007F36F8"/>
    <w:pPr>
      <w:ind w:left="2835"/>
      <w:jc w:val="left"/>
    </w:pPr>
    <w:rPr>
      <w:sz w:val="20"/>
      <w:szCs w:val="24"/>
    </w:rPr>
  </w:style>
  <w:style w:type="paragraph" w:styleId="TOC6">
    <w:name w:val="toc 6"/>
    <w:basedOn w:val="Normal"/>
    <w:next w:val="Normal"/>
    <w:autoRedefine/>
    <w:uiPriority w:val="99"/>
    <w:semiHidden/>
    <w:rsid w:val="00402904"/>
    <w:pPr>
      <w:ind w:left="1200"/>
      <w:jc w:val="left"/>
    </w:pPr>
    <w:rPr>
      <w:szCs w:val="24"/>
    </w:rPr>
  </w:style>
  <w:style w:type="paragraph" w:styleId="TOC7">
    <w:name w:val="toc 7"/>
    <w:basedOn w:val="Normal"/>
    <w:next w:val="Normal"/>
    <w:autoRedefine/>
    <w:uiPriority w:val="99"/>
    <w:semiHidden/>
    <w:rsid w:val="00E9734E"/>
    <w:pPr>
      <w:jc w:val="left"/>
    </w:pPr>
    <w:rPr>
      <w:rFonts w:ascii="Times New Roman Bold" w:hAnsi="Times New Roman Bold"/>
      <w:b/>
      <w:smallCaps/>
      <w:color w:val="000080"/>
      <w:szCs w:val="24"/>
    </w:rPr>
  </w:style>
  <w:style w:type="paragraph" w:styleId="TOC8">
    <w:name w:val="toc 8"/>
    <w:basedOn w:val="Normal"/>
    <w:next w:val="Normal"/>
    <w:autoRedefine/>
    <w:uiPriority w:val="99"/>
    <w:semiHidden/>
    <w:rsid w:val="00402904"/>
    <w:pPr>
      <w:ind w:left="1680"/>
      <w:jc w:val="left"/>
    </w:pPr>
    <w:rPr>
      <w:szCs w:val="24"/>
    </w:rPr>
  </w:style>
  <w:style w:type="paragraph" w:styleId="TOC9">
    <w:name w:val="toc 9"/>
    <w:basedOn w:val="Normal"/>
    <w:next w:val="Normal"/>
    <w:autoRedefine/>
    <w:uiPriority w:val="99"/>
    <w:semiHidden/>
    <w:rsid w:val="00402904"/>
    <w:pPr>
      <w:ind w:left="1920"/>
      <w:jc w:val="left"/>
    </w:pPr>
    <w:rPr>
      <w:szCs w:val="24"/>
    </w:rPr>
  </w:style>
  <w:style w:type="character" w:styleId="FootnoteReference">
    <w:name w:val="footnote reference"/>
    <w:basedOn w:val="DefaultParagraphFont"/>
    <w:uiPriority w:val="99"/>
    <w:semiHidden/>
    <w:rsid w:val="00402904"/>
    <w:rPr>
      <w:rFonts w:cs="Times New Roman"/>
      <w:position w:val="6"/>
      <w:sz w:val="16"/>
    </w:rPr>
  </w:style>
  <w:style w:type="paragraph" w:styleId="FootnoteText">
    <w:name w:val="footnote text"/>
    <w:basedOn w:val="Normal"/>
    <w:link w:val="FootnoteTextChar"/>
    <w:uiPriority w:val="99"/>
    <w:semiHidden/>
    <w:rsid w:val="00402904"/>
    <w:pPr>
      <w:jc w:val="left"/>
    </w:pPr>
    <w:rPr>
      <w:sz w:val="20"/>
    </w:rPr>
  </w:style>
  <w:style w:type="character" w:customStyle="1" w:styleId="FootnoteTextChar">
    <w:name w:val="Footnote Text Char"/>
    <w:basedOn w:val="DefaultParagraphFont"/>
    <w:link w:val="FootnoteText"/>
    <w:uiPriority w:val="99"/>
    <w:semiHidden/>
    <w:locked/>
    <w:rsid w:val="00621072"/>
    <w:rPr>
      <w:rFonts w:ascii="Times New Roman" w:hAnsi="Times New Roman" w:cs="Times New Roman"/>
      <w:sz w:val="20"/>
      <w:szCs w:val="20"/>
      <w:lang w:eastAsia="en-US"/>
    </w:rPr>
  </w:style>
  <w:style w:type="character" w:styleId="Hyperlink">
    <w:name w:val="Hyperlink"/>
    <w:basedOn w:val="DefaultParagraphFont"/>
    <w:uiPriority w:val="99"/>
    <w:rsid w:val="00402904"/>
    <w:rPr>
      <w:rFonts w:cs="Times New Roman"/>
      <w:color w:val="0000FF"/>
      <w:u w:val="single"/>
    </w:rPr>
  </w:style>
  <w:style w:type="paragraph" w:customStyle="1" w:styleId="HeadingBase">
    <w:name w:val="Heading Base"/>
    <w:basedOn w:val="Normal"/>
    <w:next w:val="Normal"/>
    <w:uiPriority w:val="99"/>
    <w:rsid w:val="00402904"/>
    <w:pPr>
      <w:keepNext/>
      <w:keepLines/>
    </w:pPr>
    <w:rPr>
      <w:rFonts w:eastAsia="Times New Roman"/>
      <w:szCs w:val="24"/>
    </w:rPr>
  </w:style>
  <w:style w:type="paragraph" w:customStyle="1" w:styleId="xl24">
    <w:name w:val="xl24"/>
    <w:basedOn w:val="Normal"/>
    <w:uiPriority w:val="99"/>
    <w:rsid w:val="00402904"/>
    <w:pPr>
      <w:pBdr>
        <w:left w:val="single" w:sz="8" w:space="0" w:color="auto"/>
        <w:right w:val="dashed" w:sz="4" w:space="0" w:color="auto"/>
      </w:pBdr>
      <w:spacing w:before="100" w:beforeAutospacing="1" w:after="100" w:afterAutospacing="1"/>
      <w:jc w:val="center"/>
    </w:pPr>
    <w:rPr>
      <w:rFonts w:eastAsia="Times New Roman"/>
      <w:szCs w:val="24"/>
      <w:lang w:val="en-US"/>
    </w:rPr>
  </w:style>
  <w:style w:type="paragraph" w:styleId="BodyText2">
    <w:name w:val="Body Text 2"/>
    <w:basedOn w:val="Normal"/>
    <w:link w:val="BodyText2Char"/>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rPr>
      <w:color w:val="000000"/>
    </w:rPr>
  </w:style>
  <w:style w:type="character" w:customStyle="1" w:styleId="BodyText2Char">
    <w:name w:val="Body Text 2 Char"/>
    <w:basedOn w:val="DefaultParagraphFont"/>
    <w:link w:val="BodyText2"/>
    <w:uiPriority w:val="99"/>
    <w:semiHidden/>
    <w:locked/>
    <w:rsid w:val="00621072"/>
    <w:rPr>
      <w:rFonts w:ascii="Times New Roman" w:hAnsi="Times New Roman" w:cs="Times New Roman"/>
      <w:sz w:val="20"/>
      <w:szCs w:val="20"/>
      <w:lang w:eastAsia="en-US"/>
    </w:rPr>
  </w:style>
  <w:style w:type="paragraph" w:styleId="PlainText">
    <w:name w:val="Plain Text"/>
    <w:basedOn w:val="Normal"/>
    <w:link w:val="PlainTextChar"/>
    <w:uiPriority w:val="99"/>
    <w:rsid w:val="00402904"/>
    <w:pPr>
      <w:jc w:val="left"/>
    </w:pPr>
    <w:rPr>
      <w:rFonts w:ascii="Courier New" w:eastAsia="Times New Roman" w:hAnsi="Courier New" w:cs="Courier New"/>
      <w:sz w:val="20"/>
      <w:lang w:val="en-US"/>
    </w:rPr>
  </w:style>
  <w:style w:type="character" w:customStyle="1" w:styleId="PlainTextChar">
    <w:name w:val="Plain Text Char"/>
    <w:basedOn w:val="DefaultParagraphFont"/>
    <w:link w:val="PlainText"/>
    <w:uiPriority w:val="99"/>
    <w:semiHidden/>
    <w:locked/>
    <w:rsid w:val="00621072"/>
    <w:rPr>
      <w:rFonts w:ascii="Courier New" w:hAnsi="Courier New" w:cs="Courier New"/>
      <w:sz w:val="20"/>
      <w:szCs w:val="20"/>
      <w:lang w:eastAsia="en-US"/>
    </w:rPr>
  </w:style>
  <w:style w:type="paragraph" w:styleId="Caption">
    <w:name w:val="caption"/>
    <w:basedOn w:val="Normal"/>
    <w:next w:val="Normal"/>
    <w:uiPriority w:val="99"/>
    <w:qFormat/>
    <w:rsid w:val="00402904"/>
    <w:pPr>
      <w:spacing w:before="120" w:after="120"/>
      <w:jc w:val="center"/>
    </w:pPr>
    <w:rPr>
      <w:b/>
    </w:rPr>
  </w:style>
  <w:style w:type="paragraph" w:customStyle="1" w:styleId="Style1">
    <w:name w:val="Style1"/>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jc w:val="center"/>
    </w:pPr>
    <w:rPr>
      <w:sz w:val="20"/>
      <w:lang w:val="en-US"/>
    </w:rPr>
  </w:style>
  <w:style w:type="character" w:styleId="CommentReference">
    <w:name w:val="annotation reference"/>
    <w:basedOn w:val="DefaultParagraphFont"/>
    <w:uiPriority w:val="99"/>
    <w:semiHidden/>
    <w:rsid w:val="00402904"/>
    <w:rPr>
      <w:rFonts w:cs="Times New Roman"/>
      <w:sz w:val="16"/>
    </w:rPr>
  </w:style>
  <w:style w:type="paragraph" w:styleId="CommentText">
    <w:name w:val="annotation text"/>
    <w:basedOn w:val="Normal"/>
    <w:link w:val="CommentTextChar"/>
    <w:uiPriority w:val="99"/>
    <w:semiHidden/>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rPr>
      <w:sz w:val="20"/>
    </w:rPr>
  </w:style>
  <w:style w:type="character" w:customStyle="1" w:styleId="CommentTextChar">
    <w:name w:val="Comment Text Char"/>
    <w:basedOn w:val="DefaultParagraphFont"/>
    <w:link w:val="CommentText"/>
    <w:uiPriority w:val="99"/>
    <w:semiHidden/>
    <w:locked/>
    <w:rsid w:val="00621072"/>
    <w:rPr>
      <w:rFonts w:ascii="Times New Roman" w:hAnsi="Times New Roman" w:cs="Times New Roman"/>
      <w:sz w:val="20"/>
      <w:szCs w:val="20"/>
      <w:lang w:eastAsia="en-US"/>
    </w:rPr>
  </w:style>
  <w:style w:type="paragraph" w:styleId="BodyText">
    <w:name w:val="Body Text"/>
    <w:basedOn w:val="Normal"/>
    <w:link w:val="BodyTextChar"/>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rPr>
      <w:color w:val="000000"/>
    </w:rPr>
  </w:style>
  <w:style w:type="character" w:customStyle="1" w:styleId="BodyTextChar">
    <w:name w:val="Body Text Char"/>
    <w:basedOn w:val="DefaultParagraphFont"/>
    <w:link w:val="BodyText"/>
    <w:uiPriority w:val="99"/>
    <w:semiHidden/>
    <w:locked/>
    <w:rsid w:val="00621072"/>
    <w:rPr>
      <w:rFonts w:ascii="Times New Roman" w:hAnsi="Times New Roman" w:cs="Times New Roman"/>
      <w:sz w:val="20"/>
      <w:szCs w:val="20"/>
      <w:lang w:eastAsia="en-US"/>
    </w:rPr>
  </w:style>
  <w:style w:type="paragraph" w:styleId="BodyText3">
    <w:name w:val="Body Text 3"/>
    <w:basedOn w:val="Normal"/>
    <w:link w:val="BodyText3Char"/>
    <w:uiPriority w:val="99"/>
    <w:rsid w:val="00402904"/>
    <w:pPr>
      <w:spacing w:before="240" w:after="160" w:line="300" w:lineRule="exact"/>
    </w:pPr>
    <w:rPr>
      <w:rFonts w:ascii="Times" w:eastAsia="Times New Roman" w:hAnsi="Times"/>
      <w:lang w:val="en-US"/>
    </w:rPr>
  </w:style>
  <w:style w:type="character" w:customStyle="1" w:styleId="BodyText3Char">
    <w:name w:val="Body Text 3 Char"/>
    <w:basedOn w:val="DefaultParagraphFont"/>
    <w:link w:val="BodyText3"/>
    <w:uiPriority w:val="99"/>
    <w:semiHidden/>
    <w:locked/>
    <w:rsid w:val="00621072"/>
    <w:rPr>
      <w:rFonts w:ascii="Times New Roman" w:hAnsi="Times New Roman" w:cs="Times New Roman"/>
      <w:sz w:val="16"/>
      <w:szCs w:val="16"/>
      <w:lang w:eastAsia="en-US"/>
    </w:rPr>
  </w:style>
  <w:style w:type="paragraph" w:styleId="BodyTextIndent">
    <w:name w:val="Body Text Indent"/>
    <w:basedOn w:val="Normal"/>
    <w:link w:val="BodyTextIndentChar"/>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ind w:left="180" w:hanging="180"/>
    </w:pPr>
  </w:style>
  <w:style w:type="character" w:customStyle="1" w:styleId="BodyTextIndentChar">
    <w:name w:val="Body Text Indent Char"/>
    <w:basedOn w:val="DefaultParagraphFont"/>
    <w:link w:val="BodyTextIndent"/>
    <w:uiPriority w:val="99"/>
    <w:semiHidden/>
    <w:locked/>
    <w:rsid w:val="00621072"/>
    <w:rPr>
      <w:rFonts w:ascii="Times New Roman" w:hAnsi="Times New Roman" w:cs="Times New Roman"/>
      <w:sz w:val="20"/>
      <w:szCs w:val="20"/>
      <w:lang w:eastAsia="en-US"/>
    </w:rPr>
  </w:style>
  <w:style w:type="paragraph" w:styleId="BodyTextIndent2">
    <w:name w:val="Body Text Indent 2"/>
    <w:basedOn w:val="Normal"/>
    <w:link w:val="BodyTextIndent2Char"/>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ind w:left="720" w:hanging="720"/>
    </w:pPr>
  </w:style>
  <w:style w:type="character" w:customStyle="1" w:styleId="BodyTextIndent2Char">
    <w:name w:val="Body Text Indent 2 Char"/>
    <w:basedOn w:val="DefaultParagraphFont"/>
    <w:link w:val="BodyTextIndent2"/>
    <w:uiPriority w:val="99"/>
    <w:semiHidden/>
    <w:locked/>
    <w:rsid w:val="00621072"/>
    <w:rPr>
      <w:rFonts w:ascii="Times New Roman" w:hAnsi="Times New Roman" w:cs="Times New Roman"/>
      <w:sz w:val="20"/>
      <w:szCs w:val="20"/>
      <w:lang w:eastAsia="en-US"/>
    </w:rPr>
  </w:style>
  <w:style w:type="paragraph" w:styleId="BodyTextIndent3">
    <w:name w:val="Body Text Indent 3"/>
    <w:basedOn w:val="Normal"/>
    <w:link w:val="BodyTextIndent3Char"/>
    <w:uiPriority w:val="99"/>
    <w:rsid w:val="00402904"/>
    <w:pPr>
      <w:ind w:left="284" w:hanging="284"/>
    </w:pPr>
    <w:rPr>
      <w:sz w:val="20"/>
    </w:rPr>
  </w:style>
  <w:style w:type="character" w:customStyle="1" w:styleId="BodyTextIndent3Char">
    <w:name w:val="Body Text Indent 3 Char"/>
    <w:basedOn w:val="DefaultParagraphFont"/>
    <w:link w:val="BodyTextIndent3"/>
    <w:uiPriority w:val="99"/>
    <w:semiHidden/>
    <w:locked/>
    <w:rsid w:val="00621072"/>
    <w:rPr>
      <w:rFonts w:ascii="Times New Roman" w:hAnsi="Times New Roman" w:cs="Times New Roman"/>
      <w:sz w:val="16"/>
      <w:szCs w:val="16"/>
      <w:lang w:eastAsia="en-US"/>
    </w:rPr>
  </w:style>
  <w:style w:type="paragraph" w:customStyle="1" w:styleId="Bullet">
    <w:name w:val="Bullet"/>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160"/>
      <w:ind w:left="360" w:hanging="360"/>
    </w:pPr>
    <w:rPr>
      <w:rFonts w:ascii="Palatino" w:eastAsia="Times New Roman" w:hAnsi="Palatino"/>
    </w:rPr>
  </w:style>
  <w:style w:type="paragraph" w:customStyle="1" w:styleId="bullet0">
    <w:name w:val="bullet"/>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after="240"/>
      <w:ind w:left="1080" w:hanging="360"/>
    </w:pPr>
    <w:rPr>
      <w:rFonts w:ascii="Palatino" w:hAnsi="Palatino"/>
    </w:rPr>
  </w:style>
  <w:style w:type="paragraph" w:styleId="Date">
    <w:name w:val="Date"/>
    <w:basedOn w:val="Normal"/>
    <w:next w:val="Normal"/>
    <w:link w:val="DateChar"/>
    <w:uiPriority w:val="99"/>
    <w:rsid w:val="00402904"/>
    <w:rPr>
      <w:lang w:val="en-US"/>
    </w:rPr>
  </w:style>
  <w:style w:type="character" w:customStyle="1" w:styleId="DateChar">
    <w:name w:val="Date Char"/>
    <w:basedOn w:val="DefaultParagraphFont"/>
    <w:link w:val="Date"/>
    <w:uiPriority w:val="99"/>
    <w:semiHidden/>
    <w:locked/>
    <w:rsid w:val="00621072"/>
    <w:rPr>
      <w:rFonts w:ascii="Times New Roman" w:hAnsi="Times New Roman" w:cs="Times New Roman"/>
      <w:sz w:val="20"/>
      <w:szCs w:val="20"/>
      <w:lang w:eastAsia="en-US"/>
    </w:rPr>
  </w:style>
  <w:style w:type="paragraph" w:styleId="DocumentMap">
    <w:name w:val="Document Map"/>
    <w:basedOn w:val="Normal"/>
    <w:link w:val="DocumentMapChar"/>
    <w:uiPriority w:val="99"/>
    <w:semiHidden/>
    <w:rsid w:val="00402904"/>
    <w:pPr>
      <w:shd w:val="clear" w:color="auto" w:fill="000080"/>
    </w:pPr>
    <w:rPr>
      <w:rFonts w:ascii="Tahoma" w:hAnsi="Tahoma"/>
    </w:rPr>
  </w:style>
  <w:style w:type="character" w:customStyle="1" w:styleId="DocumentMapChar">
    <w:name w:val="Document Map Char"/>
    <w:basedOn w:val="DefaultParagraphFont"/>
    <w:link w:val="DocumentMap"/>
    <w:uiPriority w:val="99"/>
    <w:semiHidden/>
    <w:locked/>
    <w:rsid w:val="00621072"/>
    <w:rPr>
      <w:rFonts w:ascii="Times New Roman" w:hAnsi="Times New Roman" w:cs="Times New Roman"/>
      <w:sz w:val="2"/>
      <w:lang w:eastAsia="en-US"/>
    </w:rPr>
  </w:style>
  <w:style w:type="paragraph" w:customStyle="1" w:styleId="equation">
    <w:name w:val="equation"/>
    <w:basedOn w:val="Normal"/>
    <w:uiPriority w:val="99"/>
    <w:rsid w:val="00402904"/>
    <w:pPr>
      <w:tabs>
        <w:tab w:val="left" w:pos="720"/>
        <w:tab w:val="right" w:pos="9360"/>
      </w:tabs>
      <w:spacing w:line="480" w:lineRule="atLeast"/>
      <w:ind w:right="360"/>
      <w:jc w:val="left"/>
    </w:pPr>
    <w:rPr>
      <w:rFonts w:ascii="____" w:hAnsi="____"/>
    </w:rPr>
  </w:style>
  <w:style w:type="character" w:styleId="FollowedHyperlink">
    <w:name w:val="FollowedHyperlink"/>
    <w:basedOn w:val="DefaultParagraphFont"/>
    <w:uiPriority w:val="99"/>
    <w:rsid w:val="00402904"/>
    <w:rPr>
      <w:rFonts w:cs="Times New Roman"/>
      <w:color w:val="800080"/>
      <w:u w:val="single"/>
    </w:rPr>
  </w:style>
  <w:style w:type="paragraph" w:customStyle="1" w:styleId="Headers">
    <w:name w:val="Headers"/>
    <w:basedOn w:val="Normal"/>
    <w:uiPriority w:val="99"/>
    <w:rsid w:val="00402904"/>
    <w:pPr>
      <w:tabs>
        <w:tab w:val="left" w:pos="1440"/>
      </w:tabs>
      <w:spacing w:before="160" w:after="160"/>
    </w:pPr>
    <w:rPr>
      <w:rFonts w:ascii="Palatino" w:eastAsia="Times New Roman" w:hAnsi="Palatino"/>
      <w:lang w:val="en-US"/>
    </w:rPr>
  </w:style>
  <w:style w:type="paragraph" w:customStyle="1" w:styleId="Lackner">
    <w:name w:val="Lackner"/>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style>
  <w:style w:type="paragraph" w:customStyle="1" w:styleId="list1">
    <w:name w:val="list 1"/>
    <w:basedOn w:val="Normal"/>
    <w:uiPriority w:val="99"/>
    <w:rsid w:val="00402904"/>
    <w:pPr>
      <w:widowControl w:val="0"/>
      <w:spacing w:before="240" w:after="160" w:line="300" w:lineRule="exact"/>
      <w:ind w:left="1440" w:hanging="720"/>
    </w:pPr>
    <w:rPr>
      <w:rFonts w:ascii="Times" w:eastAsia="Times New Roman" w:hAnsi="Times"/>
      <w:lang w:val="en-US"/>
    </w:rPr>
  </w:style>
  <w:style w:type="paragraph" w:styleId="ListBullet">
    <w:name w:val="List Bullet"/>
    <w:basedOn w:val="Normal"/>
    <w:autoRedefine/>
    <w:uiPriority w:val="99"/>
    <w:rsid w:val="00402904"/>
    <w:pPr>
      <w:numPr>
        <w:numId w:val="2"/>
      </w:numPr>
      <w:tabs>
        <w:tab w:val="num"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ind w:left="360"/>
    </w:pPr>
    <w:rPr>
      <w:rFonts w:eastAsia="Times New Roman"/>
      <w:lang w:val="en-US"/>
    </w:rPr>
  </w:style>
  <w:style w:type="paragraph" w:styleId="ListBullet2">
    <w:name w:val="List Bullet 2"/>
    <w:basedOn w:val="Normal"/>
    <w:autoRedefine/>
    <w:uiPriority w:val="99"/>
    <w:rsid w:val="00402904"/>
    <w:pPr>
      <w:numPr>
        <w:numId w:val="3"/>
      </w:numPr>
      <w:tabs>
        <w:tab w:val="num" w:pos="643"/>
        <w:tab w:val="left" w:pos="1440"/>
        <w:tab w:val="left" w:pos="2160"/>
        <w:tab w:val="left" w:pos="2880"/>
        <w:tab w:val="left" w:pos="3600"/>
        <w:tab w:val="left" w:pos="4320"/>
        <w:tab w:val="left" w:pos="5040"/>
        <w:tab w:val="left" w:pos="5760"/>
        <w:tab w:val="left" w:pos="6480"/>
        <w:tab w:val="left" w:pos="7200"/>
        <w:tab w:val="left" w:pos="7920"/>
        <w:tab w:val="right" w:pos="9000"/>
      </w:tabs>
      <w:ind w:left="643"/>
    </w:pPr>
    <w:rPr>
      <w:rFonts w:eastAsia="Times New Roman"/>
      <w:lang w:val="en-US"/>
    </w:rPr>
  </w:style>
  <w:style w:type="paragraph" w:styleId="ListNumber3">
    <w:name w:val="List Number 3"/>
    <w:basedOn w:val="Normal"/>
    <w:uiPriority w:val="99"/>
    <w:rsid w:val="00402904"/>
    <w:pPr>
      <w:numPr>
        <w:numId w:val="4"/>
      </w:numPr>
      <w:tabs>
        <w:tab w:val="clear" w:pos="643"/>
        <w:tab w:val="left" w:pos="720"/>
        <w:tab w:val="num" w:pos="926"/>
        <w:tab w:val="left" w:pos="1440"/>
        <w:tab w:val="left" w:pos="2160"/>
        <w:tab w:val="left" w:pos="2880"/>
        <w:tab w:val="left" w:pos="3600"/>
        <w:tab w:val="left" w:pos="4320"/>
        <w:tab w:val="left" w:pos="5040"/>
        <w:tab w:val="left" w:pos="5760"/>
        <w:tab w:val="left" w:pos="6480"/>
        <w:tab w:val="left" w:pos="7200"/>
        <w:tab w:val="left" w:pos="7920"/>
        <w:tab w:val="right" w:pos="9000"/>
      </w:tabs>
      <w:ind w:left="926"/>
    </w:pPr>
    <w:rPr>
      <w:rFonts w:eastAsia="Times New Roman"/>
      <w:lang w:val="en-US"/>
    </w:rPr>
  </w:style>
  <w:style w:type="paragraph" w:customStyle="1" w:styleId="normalnospace">
    <w:name w:val="normal no space"/>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rPr>
      <w:rFonts w:ascii="Times" w:hAnsi="Times"/>
      <w:sz w:val="22"/>
    </w:rPr>
  </w:style>
  <w:style w:type="paragraph" w:customStyle="1" w:styleId="no-style">
    <w:name w:val="no-style"/>
    <w:basedOn w:val="Normal"/>
    <w:uiPriority w:val="99"/>
    <w:rsid w:val="00402904"/>
    <w:rPr>
      <w:rFonts w:ascii="Helvetica" w:eastAsia="Times New Roman" w:hAnsi="Helvetica"/>
      <w:lang w:val="en-US"/>
    </w:rPr>
  </w:style>
  <w:style w:type="paragraph" w:customStyle="1" w:styleId="paragraph">
    <w:name w:val="paragraph"/>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after="240"/>
    </w:pPr>
    <w:rPr>
      <w:rFonts w:ascii="Palatino" w:hAnsi="Palatino"/>
    </w:rPr>
  </w:style>
  <w:style w:type="paragraph" w:customStyle="1" w:styleId="Paragraph0">
    <w:name w:val="Paragraph"/>
    <w:uiPriority w:val="99"/>
    <w:rsid w:val="00402904"/>
    <w:pPr>
      <w:widowControl w:val="0"/>
      <w:autoSpaceDE w:val="0"/>
      <w:autoSpaceDN w:val="0"/>
      <w:adjustRightInd w:val="0"/>
    </w:pPr>
    <w:rPr>
      <w:rFonts w:ascii="Palatino" w:hAnsi="Palatino"/>
      <w:color w:val="000000"/>
      <w:sz w:val="24"/>
      <w:szCs w:val="20"/>
      <w:lang w:val="en-US" w:eastAsia="ja-JP"/>
    </w:rPr>
  </w:style>
  <w:style w:type="paragraph" w:customStyle="1" w:styleId="paragraphTNR">
    <w:name w:val="paragraph TNR"/>
    <w:basedOn w:val="paragraph"/>
    <w:uiPriority w:val="99"/>
    <w:rsid w:val="00402904"/>
    <w:pPr>
      <w:autoSpaceDE w:val="0"/>
      <w:autoSpaceDN w:val="0"/>
      <w:adjustRightInd w:val="0"/>
      <w:spacing w:before="80" w:after="80"/>
    </w:pPr>
    <w:rPr>
      <w:rFonts w:ascii="Times New Roman" w:hAnsi="Times New Roman"/>
      <w:color w:val="000000"/>
      <w:lang w:eastAsia="ja-JP"/>
    </w:rPr>
  </w:style>
  <w:style w:type="paragraph" w:customStyle="1" w:styleId="picture">
    <w:name w:val="picture"/>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120"/>
      <w:jc w:val="center"/>
    </w:pPr>
  </w:style>
  <w:style w:type="paragraph" w:customStyle="1" w:styleId="table1">
    <w:name w:val="table 1"/>
    <w:basedOn w:val="Normal"/>
    <w:uiPriority w:val="99"/>
    <w:rsid w:val="0040290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60" w:after="60"/>
      <w:jc w:val="center"/>
    </w:pPr>
    <w:rPr>
      <w:rFonts w:ascii="Palatino" w:hAnsi="Palatino"/>
      <w:b/>
    </w:rPr>
  </w:style>
  <w:style w:type="paragraph" w:customStyle="1" w:styleId="TableHeading">
    <w:name w:val="Table Heading"/>
    <w:basedOn w:val="Normal"/>
    <w:uiPriority w:val="99"/>
    <w:rsid w:val="00402904"/>
    <w:pPr>
      <w:widowControl w:val="0"/>
      <w:autoSpaceDE w:val="0"/>
      <w:autoSpaceDN w:val="0"/>
      <w:adjustRightInd w:val="0"/>
      <w:spacing w:before="240"/>
      <w:jc w:val="center"/>
    </w:pPr>
    <w:rPr>
      <w:rFonts w:ascii="Palatino" w:hAnsi="Palatino"/>
      <w:b/>
      <w:color w:val="000000"/>
      <w:lang w:val="en-US" w:eastAsia="ja-JP"/>
    </w:rPr>
  </w:style>
  <w:style w:type="paragraph" w:styleId="TableofFigures">
    <w:name w:val="table of figures"/>
    <w:basedOn w:val="Normal"/>
    <w:next w:val="Normal"/>
    <w:uiPriority w:val="99"/>
    <w:semiHidden/>
    <w:rsid w:val="00402904"/>
    <w:pPr>
      <w:tabs>
        <w:tab w:val="right" w:leader="underscore" w:pos="9000"/>
      </w:tabs>
      <w:ind w:left="1440" w:right="1100" w:hanging="1440"/>
    </w:pPr>
    <w:rPr>
      <w:rFonts w:ascii="Times" w:hAnsi="Times"/>
      <w:i/>
      <w:sz w:val="20"/>
    </w:rPr>
  </w:style>
  <w:style w:type="paragraph" w:customStyle="1" w:styleId="TableSubTitle">
    <w:name w:val="TableSubTitle"/>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40" w:after="40"/>
      <w:jc w:val="center"/>
    </w:pPr>
    <w:rPr>
      <w:rFonts w:ascii="Palatino" w:hAnsi="Palatino"/>
      <w:b/>
    </w:rPr>
  </w:style>
  <w:style w:type="paragraph" w:customStyle="1" w:styleId="TableText">
    <w:name w:val="TableText"/>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20" w:after="20"/>
    </w:pPr>
    <w:rPr>
      <w:rFonts w:ascii="Palatino" w:hAnsi="Palatino"/>
      <w:sz w:val="20"/>
    </w:rPr>
  </w:style>
  <w:style w:type="paragraph" w:customStyle="1" w:styleId="Title1">
    <w:name w:val="Title 1"/>
    <w:basedOn w:val="Normal"/>
    <w:uiPriority w:val="99"/>
    <w:rsid w:val="00402904"/>
    <w:pPr>
      <w:widowControl w:val="0"/>
      <w:jc w:val="center"/>
    </w:pPr>
    <w:rPr>
      <w:b/>
      <w:color w:val="000000"/>
      <w:lang w:val="en-US" w:eastAsia="ja-JP"/>
    </w:rPr>
  </w:style>
  <w:style w:type="paragraph" w:styleId="Title">
    <w:name w:val="Title"/>
    <w:aliases w:val="t"/>
    <w:basedOn w:val="Normal"/>
    <w:link w:val="TitleChar"/>
    <w:uiPriority w:val="99"/>
    <w:qFormat/>
    <w:rsid w:val="00402904"/>
    <w:pPr>
      <w:jc w:val="center"/>
    </w:pPr>
    <w:rPr>
      <w:b/>
      <w:sz w:val="32"/>
    </w:rPr>
  </w:style>
  <w:style w:type="character" w:customStyle="1" w:styleId="TitleChar">
    <w:name w:val="Title Char"/>
    <w:aliases w:val="t Char"/>
    <w:basedOn w:val="DefaultParagraphFont"/>
    <w:link w:val="Title"/>
    <w:uiPriority w:val="99"/>
    <w:locked/>
    <w:rsid w:val="00621072"/>
    <w:rPr>
      <w:rFonts w:ascii="Cambria" w:hAnsi="Cambria" w:cs="Times New Roman"/>
      <w:b/>
      <w:bCs/>
      <w:kern w:val="28"/>
      <w:sz w:val="32"/>
      <w:szCs w:val="32"/>
      <w:lang w:eastAsia="en-US"/>
    </w:rPr>
  </w:style>
  <w:style w:type="table" w:styleId="TableGrid">
    <w:name w:val="Table Grid"/>
    <w:basedOn w:val="TableNormal"/>
    <w:uiPriority w:val="99"/>
    <w:rsid w:val="00420BCD"/>
    <w:pPr>
      <w:spacing w:before="100" w:beforeAutospacing="1" w:after="100" w:afterAutospacing="1"/>
      <w:jc w:val="both"/>
    </w:pPr>
    <w:rPr>
      <w:rFonts w:ascii="Times New Roman" w:eastAsia="MS Mincho"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420BCD"/>
    <w:pPr>
      <w:spacing w:before="100" w:beforeAutospacing="1" w:after="100" w:afterAutospacing="1"/>
    </w:pPr>
    <w:rPr>
      <w:rFonts w:ascii="Tahoma" w:eastAsia="MS Mincho" w:hAnsi="Tahoma" w:cs="Tahoma"/>
      <w:sz w:val="16"/>
      <w:szCs w:val="16"/>
      <w:lang w:eastAsia="fr-FR"/>
    </w:rPr>
  </w:style>
  <w:style w:type="character" w:customStyle="1" w:styleId="BalloonTextChar">
    <w:name w:val="Balloon Text Char"/>
    <w:basedOn w:val="DefaultParagraphFont"/>
    <w:link w:val="BalloonText"/>
    <w:uiPriority w:val="99"/>
    <w:semiHidden/>
    <w:locked/>
    <w:rsid w:val="00621072"/>
    <w:rPr>
      <w:rFonts w:ascii="Times New Roman" w:hAnsi="Times New Roman" w:cs="Times New Roman"/>
      <w:sz w:val="2"/>
      <w:lang w:eastAsia="en-US"/>
    </w:rPr>
  </w:style>
  <w:style w:type="paragraph" w:styleId="CommentSubject">
    <w:name w:val="annotation subject"/>
    <w:basedOn w:val="CommentText"/>
    <w:next w:val="CommentText"/>
    <w:link w:val="CommentSubjectChar"/>
    <w:uiPriority w:val="99"/>
    <w:semiHidden/>
    <w:rsid w:val="00420BCD"/>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9000"/>
      </w:tabs>
      <w:spacing w:before="100" w:beforeAutospacing="1" w:after="100" w:afterAutospacing="1"/>
    </w:pPr>
    <w:rPr>
      <w:rFonts w:eastAsia="MS Mincho"/>
      <w:b/>
      <w:bCs/>
      <w:lang w:eastAsia="fr-FR"/>
    </w:rPr>
  </w:style>
  <w:style w:type="character" w:customStyle="1" w:styleId="CommentSubjectChar">
    <w:name w:val="Comment Subject Char"/>
    <w:basedOn w:val="CommentTextChar"/>
    <w:link w:val="CommentSubject"/>
    <w:uiPriority w:val="99"/>
    <w:semiHidden/>
    <w:locked/>
    <w:rsid w:val="00621072"/>
    <w:rPr>
      <w:rFonts w:ascii="Times New Roman" w:hAnsi="Times New Roman" w:cs="Times New Roman"/>
      <w:b/>
      <w:bCs/>
      <w:sz w:val="20"/>
      <w:szCs w:val="20"/>
      <w:lang w:eastAsia="en-US"/>
    </w:rPr>
  </w:style>
  <w:style w:type="paragraph" w:customStyle="1" w:styleId="Title10">
    <w:name w:val="Title1"/>
    <w:basedOn w:val="Title"/>
    <w:uiPriority w:val="99"/>
    <w:rsid w:val="00420BCD"/>
    <w:pPr>
      <w:spacing w:before="240" w:beforeAutospacing="1" w:after="60" w:afterAutospacing="1"/>
      <w:outlineLvl w:val="0"/>
    </w:pPr>
    <w:rPr>
      <w:rFonts w:ascii="Arial" w:eastAsia="MS Mincho" w:hAnsi="Arial" w:cs="Arial"/>
      <w:bCs/>
      <w:kern w:val="28"/>
      <w:szCs w:val="32"/>
      <w:lang w:eastAsia="fr-FR"/>
    </w:rPr>
  </w:style>
  <w:style w:type="paragraph" w:styleId="ListNumber2">
    <w:name w:val="List Number 2"/>
    <w:basedOn w:val="Normal"/>
    <w:uiPriority w:val="99"/>
    <w:rsid w:val="00420BCD"/>
    <w:pPr>
      <w:spacing w:before="100" w:beforeAutospacing="1" w:after="100" w:afterAutospacing="1"/>
    </w:pPr>
    <w:rPr>
      <w:rFonts w:eastAsia="MS Mincho"/>
      <w:szCs w:val="24"/>
      <w:lang w:eastAsia="fr-FR"/>
    </w:rPr>
  </w:style>
  <w:style w:type="paragraph" w:styleId="ListNumber">
    <w:name w:val="List Number"/>
    <w:basedOn w:val="Normal"/>
    <w:uiPriority w:val="99"/>
    <w:rsid w:val="00420BCD"/>
    <w:pPr>
      <w:numPr>
        <w:numId w:val="5"/>
      </w:numPr>
      <w:spacing w:before="100" w:beforeAutospacing="1" w:after="100" w:afterAutospacing="1"/>
    </w:pPr>
    <w:rPr>
      <w:rFonts w:eastAsia="MS Mincho"/>
      <w:szCs w:val="24"/>
      <w:lang w:eastAsia="fr-FR"/>
    </w:rPr>
  </w:style>
  <w:style w:type="paragraph" w:customStyle="1" w:styleId="ClosingL1">
    <w:name w:val="Closing_L1"/>
    <w:basedOn w:val="Normal"/>
    <w:next w:val="ClosingL2"/>
    <w:uiPriority w:val="99"/>
    <w:rsid w:val="00420BCD"/>
    <w:pPr>
      <w:numPr>
        <w:numId w:val="8"/>
      </w:numPr>
      <w:tabs>
        <w:tab w:val="clear" w:pos="720"/>
      </w:tabs>
      <w:spacing w:after="240"/>
      <w:jc w:val="center"/>
      <w:outlineLvl w:val="0"/>
    </w:pPr>
    <w:rPr>
      <w:rFonts w:eastAsia="Batang"/>
      <w:b/>
      <w:caps/>
      <w:lang w:val="en-CA" w:eastAsia="en-GB"/>
    </w:rPr>
  </w:style>
  <w:style w:type="paragraph" w:customStyle="1" w:styleId="ClosingL2">
    <w:name w:val="Closing_L2"/>
    <w:basedOn w:val="ClosingL1"/>
    <w:next w:val="ClosingL3"/>
    <w:uiPriority w:val="99"/>
    <w:rsid w:val="00420BCD"/>
    <w:pPr>
      <w:numPr>
        <w:ilvl w:val="1"/>
      </w:numPr>
      <w:tabs>
        <w:tab w:val="clear" w:pos="720"/>
        <w:tab w:val="num" w:pos="643"/>
      </w:tabs>
      <w:ind w:left="1440" w:hanging="360"/>
      <w:outlineLvl w:val="1"/>
    </w:pPr>
    <w:rPr>
      <w:caps w:val="0"/>
    </w:rPr>
  </w:style>
  <w:style w:type="paragraph" w:customStyle="1" w:styleId="ClosingL3">
    <w:name w:val="Closing_L3"/>
    <w:basedOn w:val="ClosingL2"/>
    <w:uiPriority w:val="99"/>
    <w:rsid w:val="00420BCD"/>
    <w:pPr>
      <w:numPr>
        <w:ilvl w:val="2"/>
      </w:numPr>
      <w:tabs>
        <w:tab w:val="clear" w:pos="720"/>
        <w:tab w:val="num" w:pos="643"/>
      </w:tabs>
      <w:ind w:left="2160" w:hanging="360"/>
      <w:outlineLvl w:val="2"/>
    </w:pPr>
    <w:rPr>
      <w:b w:val="0"/>
    </w:rPr>
  </w:style>
  <w:style w:type="paragraph" w:customStyle="1" w:styleId="ClosingL4">
    <w:name w:val="Closing_L4"/>
    <w:basedOn w:val="ClosingL3"/>
    <w:uiPriority w:val="99"/>
    <w:rsid w:val="00420BCD"/>
    <w:pPr>
      <w:numPr>
        <w:ilvl w:val="3"/>
      </w:numPr>
      <w:tabs>
        <w:tab w:val="clear" w:pos="1440"/>
        <w:tab w:val="num" w:pos="643"/>
      </w:tabs>
      <w:ind w:left="2880" w:hanging="360"/>
      <w:outlineLvl w:val="3"/>
    </w:pPr>
  </w:style>
  <w:style w:type="paragraph" w:customStyle="1" w:styleId="ClosingL5">
    <w:name w:val="Closing_L5"/>
    <w:basedOn w:val="ClosingL4"/>
    <w:uiPriority w:val="99"/>
    <w:rsid w:val="00420BCD"/>
    <w:pPr>
      <w:numPr>
        <w:ilvl w:val="4"/>
      </w:numPr>
      <w:tabs>
        <w:tab w:val="clear" w:pos="2160"/>
        <w:tab w:val="num" w:pos="643"/>
      </w:tabs>
      <w:ind w:left="3600" w:hanging="360"/>
      <w:outlineLvl w:val="4"/>
    </w:pPr>
  </w:style>
  <w:style w:type="paragraph" w:customStyle="1" w:styleId="ClosingL6">
    <w:name w:val="Closing_L6"/>
    <w:basedOn w:val="ClosingL5"/>
    <w:uiPriority w:val="99"/>
    <w:rsid w:val="00420BCD"/>
    <w:pPr>
      <w:numPr>
        <w:ilvl w:val="5"/>
      </w:numPr>
      <w:tabs>
        <w:tab w:val="clear" w:pos="2880"/>
        <w:tab w:val="num" w:pos="643"/>
      </w:tabs>
      <w:ind w:left="4320" w:hanging="360"/>
      <w:outlineLvl w:val="5"/>
    </w:pPr>
  </w:style>
  <w:style w:type="paragraph" w:customStyle="1" w:styleId="ClosingL7">
    <w:name w:val="Closing_L7"/>
    <w:basedOn w:val="ClosingL6"/>
    <w:uiPriority w:val="99"/>
    <w:rsid w:val="00420BCD"/>
    <w:pPr>
      <w:numPr>
        <w:ilvl w:val="6"/>
      </w:numPr>
      <w:tabs>
        <w:tab w:val="clear" w:pos="3600"/>
        <w:tab w:val="num" w:pos="643"/>
      </w:tabs>
      <w:ind w:left="5040" w:hanging="360"/>
      <w:outlineLvl w:val="6"/>
    </w:pPr>
  </w:style>
  <w:style w:type="paragraph" w:customStyle="1" w:styleId="bulletindent1">
    <w:name w:val="bullet indent 1"/>
    <w:basedOn w:val="Normal"/>
    <w:uiPriority w:val="99"/>
    <w:rsid w:val="00420BCD"/>
    <w:pPr>
      <w:spacing w:before="100" w:after="40"/>
      <w:ind w:left="720" w:hanging="540"/>
      <w:jc w:val="left"/>
    </w:pPr>
    <w:rPr>
      <w:rFonts w:ascii="Palatino" w:eastAsia="Times New Roman" w:hAnsi="Palatino"/>
      <w:lang w:val="en-US" w:eastAsia="ja-JP"/>
    </w:rPr>
  </w:style>
  <w:style w:type="paragraph" w:customStyle="1" w:styleId="Firsttext">
    <w:name w:val="First text"/>
    <w:basedOn w:val="Normal"/>
    <w:uiPriority w:val="99"/>
    <w:rsid w:val="00420BCD"/>
    <w:pPr>
      <w:spacing w:before="100" w:after="100"/>
      <w:ind w:firstLine="720"/>
    </w:pPr>
    <w:rPr>
      <w:rFonts w:ascii="Palatino" w:eastAsia="Times New Roman" w:hAnsi="Palatino"/>
      <w:lang w:val="en-US" w:eastAsia="ja-JP"/>
    </w:rPr>
  </w:style>
  <w:style w:type="paragraph" w:customStyle="1" w:styleId="References">
    <w:name w:val="References"/>
    <w:basedOn w:val="Normal"/>
    <w:uiPriority w:val="99"/>
    <w:rsid w:val="00420BCD"/>
    <w:pPr>
      <w:spacing w:before="60" w:after="60"/>
      <w:ind w:left="360" w:hanging="360"/>
    </w:pPr>
    <w:rPr>
      <w:rFonts w:ascii="Palatino" w:eastAsia="Times New Roman" w:hAnsi="Palatino"/>
      <w:lang w:val="en-US" w:eastAsia="ja-JP"/>
    </w:rPr>
  </w:style>
  <w:style w:type="paragraph" w:customStyle="1" w:styleId="Text1">
    <w:name w:val="Text 1"/>
    <w:basedOn w:val="Normal"/>
    <w:uiPriority w:val="99"/>
    <w:rsid w:val="00420BCD"/>
    <w:pPr>
      <w:spacing w:before="100" w:after="100"/>
      <w:ind w:firstLine="540"/>
    </w:pPr>
    <w:rPr>
      <w:rFonts w:ascii="Palatino" w:eastAsia="Times New Roman" w:hAnsi="Palatino"/>
      <w:lang w:val="en-US" w:eastAsia="ja-JP"/>
    </w:rPr>
  </w:style>
  <w:style w:type="paragraph" w:customStyle="1" w:styleId="firsttext0">
    <w:name w:val="first text"/>
    <w:basedOn w:val="Normal"/>
    <w:uiPriority w:val="99"/>
    <w:rsid w:val="00420BCD"/>
    <w:pPr>
      <w:spacing w:before="100" w:after="100"/>
      <w:ind w:firstLine="620"/>
    </w:pPr>
    <w:rPr>
      <w:rFonts w:ascii="Palatino" w:eastAsia="Times New Roman" w:hAnsi="Palatino"/>
      <w:lang w:val="en-US" w:eastAsia="ja-JP"/>
    </w:rPr>
  </w:style>
  <w:style w:type="paragraph" w:customStyle="1" w:styleId="11">
    <w:name w:val="1.1"/>
    <w:basedOn w:val="1"/>
    <w:link w:val="11Char"/>
    <w:uiPriority w:val="99"/>
    <w:rsid w:val="00420BCD"/>
    <w:pPr>
      <w:tabs>
        <w:tab w:val="clear" w:pos="560"/>
        <w:tab w:val="left" w:pos="1080"/>
      </w:tabs>
      <w:ind w:left="1080" w:hanging="540"/>
    </w:pPr>
  </w:style>
  <w:style w:type="character" w:customStyle="1" w:styleId="11Char">
    <w:name w:val="1.1 Char"/>
    <w:basedOn w:val="1Char"/>
    <w:link w:val="11"/>
    <w:uiPriority w:val="99"/>
    <w:locked/>
    <w:rsid w:val="00420BCD"/>
    <w:rPr>
      <w:rFonts w:ascii="Palatino" w:hAnsi="Palatino" w:cs="Times New Roman"/>
      <w:sz w:val="24"/>
      <w:lang w:val="en-AU" w:eastAsia="en-US" w:bidi="ar-SA"/>
    </w:rPr>
  </w:style>
  <w:style w:type="paragraph" w:customStyle="1" w:styleId="1">
    <w:name w:val="1)"/>
    <w:basedOn w:val="Normal"/>
    <w:link w:val="1Char"/>
    <w:uiPriority w:val="99"/>
    <w:rsid w:val="00420BCD"/>
    <w:pPr>
      <w:widowControl w:val="0"/>
      <w:tabs>
        <w:tab w:val="left" w:pos="560"/>
      </w:tabs>
      <w:ind w:left="560" w:hanging="560"/>
    </w:pPr>
    <w:rPr>
      <w:rFonts w:ascii="Palatino" w:eastAsia="Times New Roman" w:hAnsi="Palatino"/>
      <w:lang w:val="en-AU"/>
    </w:rPr>
  </w:style>
  <w:style w:type="character" w:customStyle="1" w:styleId="1Char">
    <w:name w:val="1) Char"/>
    <w:basedOn w:val="DefaultParagraphFont"/>
    <w:link w:val="1"/>
    <w:uiPriority w:val="99"/>
    <w:locked/>
    <w:rsid w:val="00420BCD"/>
    <w:rPr>
      <w:rFonts w:ascii="Palatino" w:hAnsi="Palatino" w:cs="Times New Roman"/>
      <w:sz w:val="24"/>
      <w:lang w:val="en-AU" w:eastAsia="en-US" w:bidi="ar-SA"/>
    </w:rPr>
  </w:style>
  <w:style w:type="paragraph" w:customStyle="1" w:styleId="Style2">
    <w:name w:val="Style2"/>
    <w:basedOn w:val="TOC2"/>
    <w:uiPriority w:val="99"/>
    <w:rsid w:val="006A62A8"/>
    <w:pPr>
      <w:tabs>
        <w:tab w:val="left" w:pos="960"/>
        <w:tab w:val="right" w:leader="dot" w:pos="9180"/>
      </w:tabs>
    </w:pPr>
    <w:rPr>
      <w:b w:val="0"/>
      <w:noProof/>
    </w:rPr>
  </w:style>
  <w:style w:type="paragraph" w:customStyle="1" w:styleId="Style3">
    <w:name w:val="Style3"/>
    <w:basedOn w:val="TOC1"/>
    <w:uiPriority w:val="99"/>
    <w:rsid w:val="006A62A8"/>
    <w:pPr>
      <w:tabs>
        <w:tab w:val="left" w:pos="480"/>
        <w:tab w:val="right" w:leader="dot" w:pos="9180"/>
      </w:tabs>
    </w:pPr>
    <w:rPr>
      <w:b w:val="0"/>
      <w:noProof/>
    </w:rPr>
  </w:style>
  <w:style w:type="paragraph" w:customStyle="1" w:styleId="Style4">
    <w:name w:val="Style4"/>
    <w:basedOn w:val="TOC3"/>
    <w:uiPriority w:val="99"/>
    <w:rsid w:val="006A62A8"/>
    <w:pPr>
      <w:tabs>
        <w:tab w:val="left" w:pos="480"/>
        <w:tab w:val="right" w:leader="dot" w:pos="9180"/>
      </w:tabs>
    </w:pPr>
    <w:rPr>
      <w:noProof/>
    </w:rPr>
  </w:style>
  <w:style w:type="paragraph" w:customStyle="1" w:styleId="Style5">
    <w:name w:val="Style5"/>
    <w:basedOn w:val="TOC1"/>
    <w:uiPriority w:val="99"/>
    <w:rsid w:val="006A62A8"/>
    <w:pPr>
      <w:tabs>
        <w:tab w:val="left" w:pos="480"/>
        <w:tab w:val="right" w:leader="dot" w:pos="9180"/>
      </w:tabs>
    </w:pPr>
    <w:rPr>
      <w:noProof/>
    </w:rPr>
  </w:style>
  <w:style w:type="paragraph" w:customStyle="1" w:styleId="StyleAppendix">
    <w:name w:val="StyleAppendix"/>
    <w:basedOn w:val="Heading7"/>
    <w:uiPriority w:val="99"/>
    <w:rsid w:val="00E9734E"/>
    <w:rPr>
      <w:rFonts w:ascii="Times New Roman" w:hAnsi="Times New Roman"/>
      <w:b w:val="0"/>
      <w:sz w:val="28"/>
    </w:rPr>
  </w:style>
  <w:style w:type="paragraph" w:styleId="Index3">
    <w:name w:val="index 3"/>
    <w:basedOn w:val="Normal"/>
    <w:next w:val="Normal"/>
    <w:autoRedefine/>
    <w:uiPriority w:val="99"/>
    <w:semiHidden/>
    <w:rsid w:val="00CE0464"/>
    <w:pPr>
      <w:ind w:left="720" w:hanging="240"/>
    </w:pPr>
  </w:style>
  <w:style w:type="character" w:customStyle="1" w:styleId="discreet1">
    <w:name w:val="discreet1"/>
    <w:basedOn w:val="DefaultParagraphFont"/>
    <w:uiPriority w:val="99"/>
    <w:rsid w:val="00267C09"/>
    <w:rPr>
      <w:rFonts w:cs="Times New Roman"/>
      <w:i/>
      <w:iCs/>
      <w:color w:val="808080"/>
      <w:sz w:val="17"/>
      <w:szCs w:val="17"/>
    </w:rPr>
  </w:style>
  <w:style w:type="paragraph" w:styleId="Index7">
    <w:name w:val="index 7"/>
    <w:basedOn w:val="Normal"/>
    <w:next w:val="Normal"/>
    <w:autoRedefine/>
    <w:uiPriority w:val="99"/>
    <w:semiHidden/>
    <w:rsid w:val="00E9734E"/>
    <w:rPr>
      <w:rFonts w:ascii="Times New Roman Bold" w:hAnsi="Times New Roman Bold"/>
      <w:b/>
      <w:smallCaps/>
      <w:color w:val="000080"/>
    </w:rPr>
  </w:style>
  <w:style w:type="table" w:customStyle="1" w:styleId="MyTableStyle">
    <w:name w:val="MyTableStyle"/>
    <w:uiPriority w:val="99"/>
    <w:rsid w:val="00666DB0"/>
    <w:pPr>
      <w:jc w:val="center"/>
    </w:pPr>
    <w:rPr>
      <w:rFonts w:ascii="Times New Roman" w:hAnsi="Times New Roman"/>
      <w:sz w:val="24"/>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iscreet">
    <w:name w:val="discreet"/>
    <w:basedOn w:val="DefaultParagraphFont"/>
    <w:uiPriority w:val="99"/>
    <w:rsid w:val="005F090E"/>
    <w:rPr>
      <w:rFonts w:cs="Times New Roman"/>
    </w:rPr>
  </w:style>
  <w:style w:type="character" w:styleId="HTMLTypewriter">
    <w:name w:val="HTML Typewriter"/>
    <w:basedOn w:val="DefaultParagraphFont"/>
    <w:uiPriority w:val="99"/>
    <w:rsid w:val="005F090E"/>
    <w:rPr>
      <w:rFonts w:ascii="Courier New" w:hAnsi="Courier New" w:cs="Courier New"/>
      <w:sz w:val="20"/>
      <w:szCs w:val="20"/>
    </w:rPr>
  </w:style>
  <w:style w:type="numbering" w:customStyle="1" w:styleId="Avecpuces">
    <w:name w:val="Avec puces"/>
    <w:rsid w:val="00A63AC2"/>
    <w:pPr>
      <w:numPr>
        <w:numId w:val="7"/>
      </w:numPr>
    </w:pPr>
  </w:style>
  <w:style w:type="paragraph" w:styleId="ListParagraph">
    <w:name w:val="List Paragraph"/>
    <w:basedOn w:val="Normal"/>
    <w:uiPriority w:val="34"/>
    <w:qFormat/>
    <w:rsid w:val="00C22CAE"/>
    <w:pPr>
      <w:ind w:left="720"/>
      <w:contextualSpacing/>
    </w:pPr>
  </w:style>
  <w:style w:type="paragraph" w:styleId="NormalWeb">
    <w:name w:val="Normal (Web)"/>
    <w:basedOn w:val="Normal"/>
    <w:uiPriority w:val="99"/>
    <w:unhideWhenUsed/>
    <w:locked/>
    <w:rsid w:val="005003BB"/>
    <w:pPr>
      <w:spacing w:before="100" w:beforeAutospacing="1" w:after="100" w:afterAutospacing="1"/>
      <w:jc w:val="left"/>
    </w:pPr>
    <w:rPr>
      <w:rFonts w:eastAsia="Times New Roman"/>
      <w:szCs w:val="24"/>
      <w:lang w:eastAsia="en-GB"/>
    </w:rPr>
  </w:style>
  <w:style w:type="table" w:customStyle="1" w:styleId="TableGrid1">
    <w:name w:val="Table Grid1"/>
    <w:basedOn w:val="TableNormal"/>
    <w:next w:val="TableGrid"/>
    <w:uiPriority w:val="59"/>
    <w:rsid w:val="007D7A01"/>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330E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Times" w:hAnsi="Times" w:cs="Times New Roman"/>
        <w:sz w:val="22"/>
        <w:szCs w:val="22"/>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lsdException w:name="toc 5" w:semiHidden="0"/>
    <w:lsdException w:name="toc 6" w:semiHidden="0"/>
    <w:lsdException w:name="toc 7" w:semiHidden="0"/>
    <w:lsdException w:name="toc 8" w:semiHidden="0"/>
    <w:lsdException w:name="toc 9" w:semiHidden="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2904"/>
    <w:pPr>
      <w:jc w:val="both"/>
    </w:pPr>
    <w:rPr>
      <w:rFonts w:ascii="Times New Roman" w:hAnsi="Times New Roman"/>
      <w:sz w:val="24"/>
      <w:szCs w:val="20"/>
      <w:lang w:eastAsia="en-US"/>
    </w:rPr>
  </w:style>
  <w:style w:type="paragraph" w:styleId="Heading1">
    <w:name w:val="heading 1"/>
    <w:aliases w:val="1"/>
    <w:basedOn w:val="Normal"/>
    <w:next w:val="Normal"/>
    <w:link w:val="Heading1Char"/>
    <w:uiPriority w:val="99"/>
    <w:qFormat/>
    <w:rsid w:val="00A6077A"/>
    <w:pPr>
      <w:keepNext/>
      <w:numPr>
        <w:numId w:val="14"/>
      </w:numPr>
      <w:spacing w:after="240"/>
      <w:outlineLvl w:val="0"/>
    </w:pPr>
    <w:rPr>
      <w:b/>
      <w:sz w:val="36"/>
    </w:rPr>
  </w:style>
  <w:style w:type="paragraph" w:styleId="Heading2">
    <w:name w:val="heading 2"/>
    <w:aliases w:val="2,h2,2Level"/>
    <w:basedOn w:val="Normal"/>
    <w:next w:val="Normal"/>
    <w:link w:val="Heading2Char"/>
    <w:uiPriority w:val="99"/>
    <w:qFormat/>
    <w:rsid w:val="00A6077A"/>
    <w:pPr>
      <w:keepNext/>
      <w:widowControl w:val="0"/>
      <w:numPr>
        <w:ilvl w:val="1"/>
        <w:numId w:val="6"/>
      </w:numPr>
      <w:spacing w:after="240"/>
      <w:outlineLvl w:val="1"/>
    </w:pPr>
    <w:rPr>
      <w:b/>
      <w:sz w:val="32"/>
      <w:u w:val="single"/>
    </w:rPr>
  </w:style>
  <w:style w:type="paragraph" w:styleId="Heading3">
    <w:name w:val="heading 3"/>
    <w:aliases w:val="3,h3"/>
    <w:basedOn w:val="Normal"/>
    <w:next w:val="Normal"/>
    <w:link w:val="Heading3Char"/>
    <w:uiPriority w:val="99"/>
    <w:qFormat/>
    <w:rsid w:val="00F52DA3"/>
    <w:pPr>
      <w:numPr>
        <w:numId w:val="15"/>
      </w:numPr>
      <w:tabs>
        <w:tab w:val="left" w:pos="1440"/>
      </w:tabs>
      <w:spacing w:after="240"/>
      <w:outlineLvl w:val="2"/>
    </w:pPr>
    <w:rPr>
      <w:b/>
      <w:i/>
      <w:iCs/>
      <w:sz w:val="28"/>
      <w:u w:val="single"/>
    </w:rPr>
  </w:style>
  <w:style w:type="paragraph" w:styleId="Heading4">
    <w:name w:val="heading 4"/>
    <w:aliases w:val="4,h4"/>
    <w:basedOn w:val="Normal"/>
    <w:next w:val="Normal"/>
    <w:link w:val="Heading4Char"/>
    <w:uiPriority w:val="99"/>
    <w:qFormat/>
    <w:rsid w:val="00E9734E"/>
    <w:pPr>
      <w:numPr>
        <w:ilvl w:val="3"/>
        <w:numId w:val="1"/>
      </w:numPr>
      <w:tabs>
        <w:tab w:val="clear" w:pos="360"/>
        <w:tab w:val="num" w:pos="864"/>
        <w:tab w:val="left" w:pos="1440"/>
      </w:tabs>
      <w:spacing w:after="240"/>
      <w:ind w:left="864" w:hanging="864"/>
      <w:outlineLvl w:val="3"/>
    </w:pPr>
    <w:rPr>
      <w:b/>
      <w:bCs/>
    </w:rPr>
  </w:style>
  <w:style w:type="paragraph" w:styleId="Heading5">
    <w:name w:val="heading 5"/>
    <w:aliases w:val="5"/>
    <w:basedOn w:val="Normal"/>
    <w:next w:val="Normal"/>
    <w:link w:val="Heading5Char"/>
    <w:uiPriority w:val="99"/>
    <w:qFormat/>
    <w:rsid w:val="00E9734E"/>
    <w:pPr>
      <w:numPr>
        <w:ilvl w:val="4"/>
        <w:numId w:val="1"/>
      </w:numPr>
      <w:tabs>
        <w:tab w:val="clear" w:pos="360"/>
        <w:tab w:val="num" w:pos="1008"/>
      </w:tabs>
      <w:spacing w:after="240"/>
      <w:ind w:left="1008" w:hanging="1008"/>
      <w:outlineLvl w:val="4"/>
    </w:pPr>
    <w:rPr>
      <w:i/>
    </w:rPr>
  </w:style>
  <w:style w:type="paragraph" w:styleId="Heading6">
    <w:name w:val="heading 6"/>
    <w:basedOn w:val="Normal"/>
    <w:next w:val="Normal"/>
    <w:link w:val="Heading6Char"/>
    <w:uiPriority w:val="99"/>
    <w:qFormat/>
    <w:rsid w:val="00E9734E"/>
    <w:pPr>
      <w:keepNext/>
      <w:numPr>
        <w:ilvl w:val="5"/>
        <w:numId w:val="1"/>
      </w:numPr>
      <w:tabs>
        <w:tab w:val="clear" w:pos="360"/>
        <w:tab w:val="num" w:pos="1152"/>
      </w:tabs>
      <w:ind w:left="1152" w:hanging="1152"/>
      <w:jc w:val="center"/>
      <w:outlineLvl w:val="5"/>
    </w:pPr>
    <w:rPr>
      <w:b/>
      <w:lang w:val="en-US"/>
    </w:rPr>
  </w:style>
  <w:style w:type="paragraph" w:styleId="Heading7">
    <w:name w:val="heading 7"/>
    <w:basedOn w:val="Normal"/>
    <w:next w:val="Normal"/>
    <w:link w:val="Heading7Char"/>
    <w:uiPriority w:val="99"/>
    <w:qFormat/>
    <w:rsid w:val="00E9734E"/>
    <w:pPr>
      <w:numPr>
        <w:ilvl w:val="6"/>
        <w:numId w:val="1"/>
      </w:numPr>
      <w:tabs>
        <w:tab w:val="clear" w:pos="360"/>
        <w:tab w:val="num" w:pos="0"/>
      </w:tabs>
      <w:spacing w:before="240" w:after="60"/>
      <w:ind w:left="0" w:firstLine="0"/>
      <w:jc w:val="center"/>
      <w:outlineLvl w:val="6"/>
    </w:pPr>
    <w:rPr>
      <w:rFonts w:ascii="Times New Roman Bold" w:eastAsia="Times New Roman" w:hAnsi="Times New Roman Bold"/>
      <w:b/>
      <w:sz w:val="36"/>
      <w:lang w:val="en-US"/>
    </w:rPr>
  </w:style>
  <w:style w:type="paragraph" w:styleId="Heading8">
    <w:name w:val="heading 8"/>
    <w:aliases w:val="8"/>
    <w:basedOn w:val="Normal"/>
    <w:next w:val="Normal"/>
    <w:link w:val="Heading8Char"/>
    <w:uiPriority w:val="99"/>
    <w:qFormat/>
    <w:rsid w:val="00E9734E"/>
    <w:pPr>
      <w:numPr>
        <w:ilvl w:val="7"/>
        <w:numId w:val="1"/>
      </w:numPr>
      <w:tabs>
        <w:tab w:val="clear" w:pos="360"/>
        <w:tab w:val="num" w:pos="1440"/>
        <w:tab w:val="left" w:pos="8640"/>
        <w:tab w:val="left" w:pos="9504"/>
        <w:tab w:val="left" w:pos="10368"/>
        <w:tab w:val="left" w:pos="11232"/>
        <w:tab w:val="left" w:pos="12096"/>
        <w:tab w:val="left" w:pos="12960"/>
      </w:tabs>
      <w:spacing w:before="240" w:after="60"/>
      <w:ind w:left="1440" w:hanging="1440"/>
      <w:outlineLvl w:val="7"/>
    </w:pPr>
    <w:rPr>
      <w:rFonts w:ascii="Helvetica" w:eastAsia="Times New Roman" w:hAnsi="Helvetica"/>
      <w:i/>
      <w:sz w:val="20"/>
      <w:lang w:val="en-US"/>
    </w:rPr>
  </w:style>
  <w:style w:type="paragraph" w:styleId="Heading9">
    <w:name w:val="heading 9"/>
    <w:basedOn w:val="Normal"/>
    <w:next w:val="Normal"/>
    <w:link w:val="Heading9Char"/>
    <w:uiPriority w:val="99"/>
    <w:qFormat/>
    <w:rsid w:val="00E9734E"/>
    <w:pPr>
      <w:numPr>
        <w:ilvl w:val="8"/>
        <w:numId w:val="1"/>
      </w:numPr>
      <w:tabs>
        <w:tab w:val="clear" w:pos="360"/>
        <w:tab w:val="num" w:pos="1584"/>
        <w:tab w:val="left" w:pos="8640"/>
        <w:tab w:val="left" w:pos="9504"/>
        <w:tab w:val="left" w:pos="10368"/>
        <w:tab w:val="left" w:pos="11232"/>
        <w:tab w:val="left" w:pos="12096"/>
        <w:tab w:val="left" w:pos="12960"/>
      </w:tabs>
      <w:spacing w:before="240" w:after="60"/>
      <w:ind w:left="1584" w:hanging="1584"/>
      <w:outlineLvl w:val="8"/>
    </w:pPr>
    <w:rPr>
      <w:rFonts w:ascii="Helvetica" w:eastAsia="Times New Roman" w:hAnsi="Helvetica"/>
      <w:i/>
      <w:sz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 Char"/>
    <w:basedOn w:val="DefaultParagraphFont"/>
    <w:link w:val="Heading1"/>
    <w:uiPriority w:val="99"/>
    <w:locked/>
    <w:rsid w:val="00A6077A"/>
    <w:rPr>
      <w:rFonts w:ascii="Times New Roman" w:hAnsi="Times New Roman"/>
      <w:b/>
      <w:sz w:val="36"/>
      <w:szCs w:val="20"/>
      <w:lang w:eastAsia="en-US"/>
    </w:rPr>
  </w:style>
  <w:style w:type="character" w:customStyle="1" w:styleId="Heading2Char">
    <w:name w:val="Heading 2 Char"/>
    <w:aliases w:val="2 Char,h2 Char,2Level Char"/>
    <w:basedOn w:val="DefaultParagraphFont"/>
    <w:link w:val="Heading2"/>
    <w:uiPriority w:val="99"/>
    <w:locked/>
    <w:rsid w:val="00A6077A"/>
    <w:rPr>
      <w:rFonts w:ascii="Times New Roman" w:hAnsi="Times New Roman"/>
      <w:b/>
      <w:sz w:val="32"/>
      <w:szCs w:val="20"/>
      <w:u w:val="single"/>
      <w:lang w:eastAsia="en-US"/>
    </w:rPr>
  </w:style>
  <w:style w:type="character" w:customStyle="1" w:styleId="Heading3Char">
    <w:name w:val="Heading 3 Char"/>
    <w:aliases w:val="3 Char,h3 Char"/>
    <w:basedOn w:val="DefaultParagraphFont"/>
    <w:link w:val="Heading3"/>
    <w:uiPriority w:val="99"/>
    <w:locked/>
    <w:rsid w:val="00F52DA3"/>
    <w:rPr>
      <w:rFonts w:ascii="Times New Roman" w:hAnsi="Times New Roman"/>
      <w:b/>
      <w:i/>
      <w:iCs/>
      <w:sz w:val="28"/>
      <w:szCs w:val="20"/>
      <w:u w:val="single"/>
      <w:lang w:eastAsia="en-US"/>
    </w:rPr>
  </w:style>
  <w:style w:type="character" w:customStyle="1" w:styleId="Heading4Char">
    <w:name w:val="Heading 4 Char"/>
    <w:aliases w:val="4 Char,h4 Char"/>
    <w:basedOn w:val="DefaultParagraphFont"/>
    <w:link w:val="Heading4"/>
    <w:uiPriority w:val="99"/>
    <w:locked/>
    <w:rsid w:val="00621072"/>
    <w:rPr>
      <w:rFonts w:ascii="Times New Roman" w:hAnsi="Times New Roman"/>
      <w:b/>
      <w:bCs/>
      <w:sz w:val="24"/>
      <w:szCs w:val="20"/>
      <w:lang w:eastAsia="en-US"/>
    </w:rPr>
  </w:style>
  <w:style w:type="character" w:customStyle="1" w:styleId="Heading5Char">
    <w:name w:val="Heading 5 Char"/>
    <w:aliases w:val="5 Char"/>
    <w:basedOn w:val="DefaultParagraphFont"/>
    <w:link w:val="Heading5"/>
    <w:uiPriority w:val="99"/>
    <w:locked/>
    <w:rsid w:val="00621072"/>
    <w:rPr>
      <w:rFonts w:ascii="Times New Roman" w:hAnsi="Times New Roman"/>
      <w:i/>
      <w:sz w:val="24"/>
      <w:szCs w:val="20"/>
      <w:lang w:eastAsia="en-US"/>
    </w:rPr>
  </w:style>
  <w:style w:type="character" w:customStyle="1" w:styleId="Heading6Char">
    <w:name w:val="Heading 6 Char"/>
    <w:basedOn w:val="DefaultParagraphFont"/>
    <w:link w:val="Heading6"/>
    <w:uiPriority w:val="99"/>
    <w:locked/>
    <w:rsid w:val="00621072"/>
    <w:rPr>
      <w:rFonts w:ascii="Times New Roman" w:hAnsi="Times New Roman"/>
      <w:b/>
      <w:sz w:val="24"/>
      <w:szCs w:val="20"/>
      <w:lang w:val="en-US" w:eastAsia="en-US"/>
    </w:rPr>
  </w:style>
  <w:style w:type="character" w:customStyle="1" w:styleId="Heading7Char">
    <w:name w:val="Heading 7 Char"/>
    <w:basedOn w:val="DefaultParagraphFont"/>
    <w:link w:val="Heading7"/>
    <w:uiPriority w:val="99"/>
    <w:locked/>
    <w:rsid w:val="00621072"/>
    <w:rPr>
      <w:rFonts w:ascii="Times New Roman Bold" w:eastAsia="Times New Roman" w:hAnsi="Times New Roman Bold"/>
      <w:b/>
      <w:sz w:val="36"/>
      <w:szCs w:val="20"/>
      <w:lang w:val="en-US" w:eastAsia="en-US"/>
    </w:rPr>
  </w:style>
  <w:style w:type="character" w:customStyle="1" w:styleId="Heading8Char">
    <w:name w:val="Heading 8 Char"/>
    <w:aliases w:val="8 Char"/>
    <w:basedOn w:val="DefaultParagraphFont"/>
    <w:link w:val="Heading8"/>
    <w:uiPriority w:val="99"/>
    <w:locked/>
    <w:rsid w:val="00621072"/>
    <w:rPr>
      <w:rFonts w:ascii="Helvetica" w:eastAsia="Times New Roman" w:hAnsi="Helvetica"/>
      <w:i/>
      <w:sz w:val="20"/>
      <w:szCs w:val="20"/>
      <w:lang w:val="en-US" w:eastAsia="en-US"/>
    </w:rPr>
  </w:style>
  <w:style w:type="character" w:customStyle="1" w:styleId="Heading9Char">
    <w:name w:val="Heading 9 Char"/>
    <w:basedOn w:val="DefaultParagraphFont"/>
    <w:link w:val="Heading9"/>
    <w:uiPriority w:val="99"/>
    <w:locked/>
    <w:rsid w:val="00621072"/>
    <w:rPr>
      <w:rFonts w:ascii="Helvetica" w:eastAsia="Times New Roman" w:hAnsi="Helvetica"/>
      <w:i/>
      <w:sz w:val="18"/>
      <w:szCs w:val="20"/>
      <w:lang w:val="en-US" w:eastAsia="en-US"/>
    </w:rPr>
  </w:style>
  <w:style w:type="paragraph" w:styleId="Header">
    <w:name w:val="header"/>
    <w:basedOn w:val="Normal"/>
    <w:link w:val="HeaderChar"/>
    <w:uiPriority w:val="99"/>
    <w:rsid w:val="00402904"/>
    <w:pPr>
      <w:tabs>
        <w:tab w:val="center" w:pos="4320"/>
        <w:tab w:val="right" w:pos="8640"/>
      </w:tabs>
      <w:jc w:val="left"/>
    </w:pPr>
  </w:style>
  <w:style w:type="character" w:customStyle="1" w:styleId="HeaderChar">
    <w:name w:val="Header Char"/>
    <w:basedOn w:val="DefaultParagraphFont"/>
    <w:link w:val="Header"/>
    <w:uiPriority w:val="99"/>
    <w:semiHidden/>
    <w:locked/>
    <w:rsid w:val="00621072"/>
    <w:rPr>
      <w:rFonts w:ascii="Times New Roman" w:hAnsi="Times New Roman" w:cs="Times New Roman"/>
      <w:sz w:val="20"/>
      <w:szCs w:val="20"/>
      <w:lang w:eastAsia="en-US"/>
    </w:rPr>
  </w:style>
  <w:style w:type="paragraph" w:styleId="Footer">
    <w:name w:val="footer"/>
    <w:basedOn w:val="Normal"/>
    <w:link w:val="FooterChar"/>
    <w:uiPriority w:val="99"/>
    <w:rsid w:val="00402904"/>
    <w:pPr>
      <w:tabs>
        <w:tab w:val="center" w:pos="4320"/>
        <w:tab w:val="right" w:pos="8640"/>
      </w:tabs>
      <w:jc w:val="left"/>
    </w:pPr>
  </w:style>
  <w:style w:type="character" w:customStyle="1" w:styleId="FooterChar">
    <w:name w:val="Footer Char"/>
    <w:basedOn w:val="DefaultParagraphFont"/>
    <w:link w:val="Footer"/>
    <w:uiPriority w:val="99"/>
    <w:semiHidden/>
    <w:locked/>
    <w:rsid w:val="00621072"/>
    <w:rPr>
      <w:rFonts w:ascii="Times New Roman" w:hAnsi="Times New Roman" w:cs="Times New Roman"/>
      <w:sz w:val="20"/>
      <w:szCs w:val="20"/>
      <w:lang w:eastAsia="en-US"/>
    </w:rPr>
  </w:style>
  <w:style w:type="character" w:styleId="PageNumber">
    <w:name w:val="page number"/>
    <w:basedOn w:val="DefaultParagraphFont"/>
    <w:uiPriority w:val="99"/>
    <w:rsid w:val="00402904"/>
    <w:rPr>
      <w:rFonts w:cs="Times New Roman"/>
    </w:rPr>
  </w:style>
  <w:style w:type="paragraph" w:styleId="TOC1">
    <w:name w:val="toc 1"/>
    <w:basedOn w:val="Normal"/>
    <w:next w:val="Normal"/>
    <w:autoRedefine/>
    <w:uiPriority w:val="39"/>
    <w:rsid w:val="00513E64"/>
    <w:pPr>
      <w:spacing w:before="120"/>
      <w:jc w:val="left"/>
    </w:pPr>
    <w:rPr>
      <w:rFonts w:ascii="Times New Roman Bold" w:hAnsi="Times New Roman Bold"/>
      <w:b/>
      <w:bCs/>
      <w:iCs/>
      <w:smallCaps/>
      <w:color w:val="000080"/>
      <w:szCs w:val="28"/>
    </w:rPr>
  </w:style>
  <w:style w:type="paragraph" w:styleId="TOC2">
    <w:name w:val="toc 2"/>
    <w:basedOn w:val="Normal"/>
    <w:next w:val="Normal"/>
    <w:autoRedefine/>
    <w:uiPriority w:val="39"/>
    <w:rsid w:val="002B20D6"/>
    <w:pPr>
      <w:spacing w:before="20"/>
      <w:ind w:left="454"/>
      <w:jc w:val="left"/>
    </w:pPr>
    <w:rPr>
      <w:rFonts w:ascii="Times New Roman Bold" w:hAnsi="Times New Roman Bold"/>
      <w:b/>
      <w:bCs/>
      <w:szCs w:val="26"/>
    </w:rPr>
  </w:style>
  <w:style w:type="paragraph" w:styleId="TOC3">
    <w:name w:val="toc 3"/>
    <w:basedOn w:val="Normal"/>
    <w:next w:val="Normal"/>
    <w:autoRedefine/>
    <w:uiPriority w:val="39"/>
    <w:rsid w:val="00A74043"/>
    <w:pPr>
      <w:ind w:left="1134"/>
      <w:jc w:val="left"/>
    </w:pPr>
    <w:rPr>
      <w:szCs w:val="24"/>
    </w:rPr>
  </w:style>
  <w:style w:type="paragraph" w:styleId="TOC4">
    <w:name w:val="toc 4"/>
    <w:basedOn w:val="Normal"/>
    <w:next w:val="Normal"/>
    <w:autoRedefine/>
    <w:uiPriority w:val="99"/>
    <w:semiHidden/>
    <w:rsid w:val="00A74043"/>
    <w:pPr>
      <w:ind w:left="1985"/>
      <w:jc w:val="left"/>
    </w:pPr>
    <w:rPr>
      <w:szCs w:val="24"/>
    </w:rPr>
  </w:style>
  <w:style w:type="paragraph" w:styleId="TOC5">
    <w:name w:val="toc 5"/>
    <w:basedOn w:val="Normal"/>
    <w:next w:val="Normal"/>
    <w:autoRedefine/>
    <w:uiPriority w:val="99"/>
    <w:semiHidden/>
    <w:rsid w:val="007F36F8"/>
    <w:pPr>
      <w:ind w:left="2835"/>
      <w:jc w:val="left"/>
    </w:pPr>
    <w:rPr>
      <w:sz w:val="20"/>
      <w:szCs w:val="24"/>
    </w:rPr>
  </w:style>
  <w:style w:type="paragraph" w:styleId="TOC6">
    <w:name w:val="toc 6"/>
    <w:basedOn w:val="Normal"/>
    <w:next w:val="Normal"/>
    <w:autoRedefine/>
    <w:uiPriority w:val="99"/>
    <w:semiHidden/>
    <w:rsid w:val="00402904"/>
    <w:pPr>
      <w:ind w:left="1200"/>
      <w:jc w:val="left"/>
    </w:pPr>
    <w:rPr>
      <w:szCs w:val="24"/>
    </w:rPr>
  </w:style>
  <w:style w:type="paragraph" w:styleId="TOC7">
    <w:name w:val="toc 7"/>
    <w:basedOn w:val="Normal"/>
    <w:next w:val="Normal"/>
    <w:autoRedefine/>
    <w:uiPriority w:val="99"/>
    <w:semiHidden/>
    <w:rsid w:val="00E9734E"/>
    <w:pPr>
      <w:jc w:val="left"/>
    </w:pPr>
    <w:rPr>
      <w:rFonts w:ascii="Times New Roman Bold" w:hAnsi="Times New Roman Bold"/>
      <w:b/>
      <w:smallCaps/>
      <w:color w:val="000080"/>
      <w:szCs w:val="24"/>
    </w:rPr>
  </w:style>
  <w:style w:type="paragraph" w:styleId="TOC8">
    <w:name w:val="toc 8"/>
    <w:basedOn w:val="Normal"/>
    <w:next w:val="Normal"/>
    <w:autoRedefine/>
    <w:uiPriority w:val="99"/>
    <w:semiHidden/>
    <w:rsid w:val="00402904"/>
    <w:pPr>
      <w:ind w:left="1680"/>
      <w:jc w:val="left"/>
    </w:pPr>
    <w:rPr>
      <w:szCs w:val="24"/>
    </w:rPr>
  </w:style>
  <w:style w:type="paragraph" w:styleId="TOC9">
    <w:name w:val="toc 9"/>
    <w:basedOn w:val="Normal"/>
    <w:next w:val="Normal"/>
    <w:autoRedefine/>
    <w:uiPriority w:val="99"/>
    <w:semiHidden/>
    <w:rsid w:val="00402904"/>
    <w:pPr>
      <w:ind w:left="1920"/>
      <w:jc w:val="left"/>
    </w:pPr>
    <w:rPr>
      <w:szCs w:val="24"/>
    </w:rPr>
  </w:style>
  <w:style w:type="character" w:styleId="FootnoteReference">
    <w:name w:val="footnote reference"/>
    <w:basedOn w:val="DefaultParagraphFont"/>
    <w:uiPriority w:val="99"/>
    <w:semiHidden/>
    <w:rsid w:val="00402904"/>
    <w:rPr>
      <w:rFonts w:cs="Times New Roman"/>
      <w:position w:val="6"/>
      <w:sz w:val="16"/>
    </w:rPr>
  </w:style>
  <w:style w:type="paragraph" w:styleId="FootnoteText">
    <w:name w:val="footnote text"/>
    <w:basedOn w:val="Normal"/>
    <w:link w:val="FootnoteTextChar"/>
    <w:uiPriority w:val="99"/>
    <w:semiHidden/>
    <w:rsid w:val="00402904"/>
    <w:pPr>
      <w:jc w:val="left"/>
    </w:pPr>
    <w:rPr>
      <w:sz w:val="20"/>
    </w:rPr>
  </w:style>
  <w:style w:type="character" w:customStyle="1" w:styleId="FootnoteTextChar">
    <w:name w:val="Footnote Text Char"/>
    <w:basedOn w:val="DefaultParagraphFont"/>
    <w:link w:val="FootnoteText"/>
    <w:uiPriority w:val="99"/>
    <w:semiHidden/>
    <w:locked/>
    <w:rsid w:val="00621072"/>
    <w:rPr>
      <w:rFonts w:ascii="Times New Roman" w:hAnsi="Times New Roman" w:cs="Times New Roman"/>
      <w:sz w:val="20"/>
      <w:szCs w:val="20"/>
      <w:lang w:eastAsia="en-US"/>
    </w:rPr>
  </w:style>
  <w:style w:type="character" w:styleId="Hyperlink">
    <w:name w:val="Hyperlink"/>
    <w:basedOn w:val="DefaultParagraphFont"/>
    <w:uiPriority w:val="99"/>
    <w:rsid w:val="00402904"/>
    <w:rPr>
      <w:rFonts w:cs="Times New Roman"/>
      <w:color w:val="0000FF"/>
      <w:u w:val="single"/>
    </w:rPr>
  </w:style>
  <w:style w:type="paragraph" w:customStyle="1" w:styleId="HeadingBase">
    <w:name w:val="Heading Base"/>
    <w:basedOn w:val="Normal"/>
    <w:next w:val="Normal"/>
    <w:uiPriority w:val="99"/>
    <w:rsid w:val="00402904"/>
    <w:pPr>
      <w:keepNext/>
      <w:keepLines/>
    </w:pPr>
    <w:rPr>
      <w:rFonts w:eastAsia="Times New Roman"/>
      <w:szCs w:val="24"/>
    </w:rPr>
  </w:style>
  <w:style w:type="paragraph" w:customStyle="1" w:styleId="xl24">
    <w:name w:val="xl24"/>
    <w:basedOn w:val="Normal"/>
    <w:uiPriority w:val="99"/>
    <w:rsid w:val="00402904"/>
    <w:pPr>
      <w:pBdr>
        <w:left w:val="single" w:sz="8" w:space="0" w:color="auto"/>
        <w:right w:val="dashed" w:sz="4" w:space="0" w:color="auto"/>
      </w:pBdr>
      <w:spacing w:before="100" w:beforeAutospacing="1" w:after="100" w:afterAutospacing="1"/>
      <w:jc w:val="center"/>
    </w:pPr>
    <w:rPr>
      <w:rFonts w:eastAsia="Times New Roman"/>
      <w:szCs w:val="24"/>
      <w:lang w:val="en-US"/>
    </w:rPr>
  </w:style>
  <w:style w:type="paragraph" w:styleId="BodyText2">
    <w:name w:val="Body Text 2"/>
    <w:basedOn w:val="Normal"/>
    <w:link w:val="BodyText2Char"/>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rPr>
      <w:color w:val="000000"/>
    </w:rPr>
  </w:style>
  <w:style w:type="character" w:customStyle="1" w:styleId="BodyText2Char">
    <w:name w:val="Body Text 2 Char"/>
    <w:basedOn w:val="DefaultParagraphFont"/>
    <w:link w:val="BodyText2"/>
    <w:uiPriority w:val="99"/>
    <w:semiHidden/>
    <w:locked/>
    <w:rsid w:val="00621072"/>
    <w:rPr>
      <w:rFonts w:ascii="Times New Roman" w:hAnsi="Times New Roman" w:cs="Times New Roman"/>
      <w:sz w:val="20"/>
      <w:szCs w:val="20"/>
      <w:lang w:eastAsia="en-US"/>
    </w:rPr>
  </w:style>
  <w:style w:type="paragraph" w:styleId="PlainText">
    <w:name w:val="Plain Text"/>
    <w:basedOn w:val="Normal"/>
    <w:link w:val="PlainTextChar"/>
    <w:uiPriority w:val="99"/>
    <w:rsid w:val="00402904"/>
    <w:pPr>
      <w:jc w:val="left"/>
    </w:pPr>
    <w:rPr>
      <w:rFonts w:ascii="Courier New" w:eastAsia="Times New Roman" w:hAnsi="Courier New" w:cs="Courier New"/>
      <w:sz w:val="20"/>
      <w:lang w:val="en-US"/>
    </w:rPr>
  </w:style>
  <w:style w:type="character" w:customStyle="1" w:styleId="PlainTextChar">
    <w:name w:val="Plain Text Char"/>
    <w:basedOn w:val="DefaultParagraphFont"/>
    <w:link w:val="PlainText"/>
    <w:uiPriority w:val="99"/>
    <w:semiHidden/>
    <w:locked/>
    <w:rsid w:val="00621072"/>
    <w:rPr>
      <w:rFonts w:ascii="Courier New" w:hAnsi="Courier New" w:cs="Courier New"/>
      <w:sz w:val="20"/>
      <w:szCs w:val="20"/>
      <w:lang w:eastAsia="en-US"/>
    </w:rPr>
  </w:style>
  <w:style w:type="paragraph" w:styleId="Caption">
    <w:name w:val="caption"/>
    <w:basedOn w:val="Normal"/>
    <w:next w:val="Normal"/>
    <w:uiPriority w:val="99"/>
    <w:qFormat/>
    <w:rsid w:val="00402904"/>
    <w:pPr>
      <w:spacing w:before="120" w:after="120"/>
      <w:jc w:val="center"/>
    </w:pPr>
    <w:rPr>
      <w:b/>
    </w:rPr>
  </w:style>
  <w:style w:type="paragraph" w:customStyle="1" w:styleId="Style1">
    <w:name w:val="Style1"/>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jc w:val="center"/>
    </w:pPr>
    <w:rPr>
      <w:sz w:val="20"/>
      <w:lang w:val="en-US"/>
    </w:rPr>
  </w:style>
  <w:style w:type="character" w:styleId="CommentReference">
    <w:name w:val="annotation reference"/>
    <w:basedOn w:val="DefaultParagraphFont"/>
    <w:uiPriority w:val="99"/>
    <w:semiHidden/>
    <w:rsid w:val="00402904"/>
    <w:rPr>
      <w:rFonts w:cs="Times New Roman"/>
      <w:sz w:val="16"/>
    </w:rPr>
  </w:style>
  <w:style w:type="paragraph" w:styleId="CommentText">
    <w:name w:val="annotation text"/>
    <w:basedOn w:val="Normal"/>
    <w:link w:val="CommentTextChar"/>
    <w:uiPriority w:val="99"/>
    <w:semiHidden/>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rPr>
      <w:sz w:val="20"/>
    </w:rPr>
  </w:style>
  <w:style w:type="character" w:customStyle="1" w:styleId="CommentTextChar">
    <w:name w:val="Comment Text Char"/>
    <w:basedOn w:val="DefaultParagraphFont"/>
    <w:link w:val="CommentText"/>
    <w:uiPriority w:val="99"/>
    <w:semiHidden/>
    <w:locked/>
    <w:rsid w:val="00621072"/>
    <w:rPr>
      <w:rFonts w:ascii="Times New Roman" w:hAnsi="Times New Roman" w:cs="Times New Roman"/>
      <w:sz w:val="20"/>
      <w:szCs w:val="20"/>
      <w:lang w:eastAsia="en-US"/>
    </w:rPr>
  </w:style>
  <w:style w:type="paragraph" w:styleId="BodyText">
    <w:name w:val="Body Text"/>
    <w:basedOn w:val="Normal"/>
    <w:link w:val="BodyTextChar"/>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rPr>
      <w:color w:val="000000"/>
    </w:rPr>
  </w:style>
  <w:style w:type="character" w:customStyle="1" w:styleId="BodyTextChar">
    <w:name w:val="Body Text Char"/>
    <w:basedOn w:val="DefaultParagraphFont"/>
    <w:link w:val="BodyText"/>
    <w:uiPriority w:val="99"/>
    <w:semiHidden/>
    <w:locked/>
    <w:rsid w:val="00621072"/>
    <w:rPr>
      <w:rFonts w:ascii="Times New Roman" w:hAnsi="Times New Roman" w:cs="Times New Roman"/>
      <w:sz w:val="20"/>
      <w:szCs w:val="20"/>
      <w:lang w:eastAsia="en-US"/>
    </w:rPr>
  </w:style>
  <w:style w:type="paragraph" w:styleId="BodyText3">
    <w:name w:val="Body Text 3"/>
    <w:basedOn w:val="Normal"/>
    <w:link w:val="BodyText3Char"/>
    <w:uiPriority w:val="99"/>
    <w:rsid w:val="00402904"/>
    <w:pPr>
      <w:spacing w:before="240" w:after="160" w:line="300" w:lineRule="exact"/>
    </w:pPr>
    <w:rPr>
      <w:rFonts w:ascii="Times" w:eastAsia="Times New Roman" w:hAnsi="Times"/>
      <w:lang w:val="en-US"/>
    </w:rPr>
  </w:style>
  <w:style w:type="character" w:customStyle="1" w:styleId="BodyText3Char">
    <w:name w:val="Body Text 3 Char"/>
    <w:basedOn w:val="DefaultParagraphFont"/>
    <w:link w:val="BodyText3"/>
    <w:uiPriority w:val="99"/>
    <w:semiHidden/>
    <w:locked/>
    <w:rsid w:val="00621072"/>
    <w:rPr>
      <w:rFonts w:ascii="Times New Roman" w:hAnsi="Times New Roman" w:cs="Times New Roman"/>
      <w:sz w:val="16"/>
      <w:szCs w:val="16"/>
      <w:lang w:eastAsia="en-US"/>
    </w:rPr>
  </w:style>
  <w:style w:type="paragraph" w:styleId="BodyTextIndent">
    <w:name w:val="Body Text Indent"/>
    <w:basedOn w:val="Normal"/>
    <w:link w:val="BodyTextIndentChar"/>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ind w:left="180" w:hanging="180"/>
    </w:pPr>
  </w:style>
  <w:style w:type="character" w:customStyle="1" w:styleId="BodyTextIndentChar">
    <w:name w:val="Body Text Indent Char"/>
    <w:basedOn w:val="DefaultParagraphFont"/>
    <w:link w:val="BodyTextIndent"/>
    <w:uiPriority w:val="99"/>
    <w:semiHidden/>
    <w:locked/>
    <w:rsid w:val="00621072"/>
    <w:rPr>
      <w:rFonts w:ascii="Times New Roman" w:hAnsi="Times New Roman" w:cs="Times New Roman"/>
      <w:sz w:val="20"/>
      <w:szCs w:val="20"/>
      <w:lang w:eastAsia="en-US"/>
    </w:rPr>
  </w:style>
  <w:style w:type="paragraph" w:styleId="BodyTextIndent2">
    <w:name w:val="Body Text Indent 2"/>
    <w:basedOn w:val="Normal"/>
    <w:link w:val="BodyTextIndent2Char"/>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ind w:left="720" w:hanging="720"/>
    </w:pPr>
  </w:style>
  <w:style w:type="character" w:customStyle="1" w:styleId="BodyTextIndent2Char">
    <w:name w:val="Body Text Indent 2 Char"/>
    <w:basedOn w:val="DefaultParagraphFont"/>
    <w:link w:val="BodyTextIndent2"/>
    <w:uiPriority w:val="99"/>
    <w:semiHidden/>
    <w:locked/>
    <w:rsid w:val="00621072"/>
    <w:rPr>
      <w:rFonts w:ascii="Times New Roman" w:hAnsi="Times New Roman" w:cs="Times New Roman"/>
      <w:sz w:val="20"/>
      <w:szCs w:val="20"/>
      <w:lang w:eastAsia="en-US"/>
    </w:rPr>
  </w:style>
  <w:style w:type="paragraph" w:styleId="BodyTextIndent3">
    <w:name w:val="Body Text Indent 3"/>
    <w:basedOn w:val="Normal"/>
    <w:link w:val="BodyTextIndent3Char"/>
    <w:uiPriority w:val="99"/>
    <w:rsid w:val="00402904"/>
    <w:pPr>
      <w:ind w:left="284" w:hanging="284"/>
    </w:pPr>
    <w:rPr>
      <w:sz w:val="20"/>
    </w:rPr>
  </w:style>
  <w:style w:type="character" w:customStyle="1" w:styleId="BodyTextIndent3Char">
    <w:name w:val="Body Text Indent 3 Char"/>
    <w:basedOn w:val="DefaultParagraphFont"/>
    <w:link w:val="BodyTextIndent3"/>
    <w:uiPriority w:val="99"/>
    <w:semiHidden/>
    <w:locked/>
    <w:rsid w:val="00621072"/>
    <w:rPr>
      <w:rFonts w:ascii="Times New Roman" w:hAnsi="Times New Roman" w:cs="Times New Roman"/>
      <w:sz w:val="16"/>
      <w:szCs w:val="16"/>
      <w:lang w:eastAsia="en-US"/>
    </w:rPr>
  </w:style>
  <w:style w:type="paragraph" w:customStyle="1" w:styleId="Bullet">
    <w:name w:val="Bullet"/>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160"/>
      <w:ind w:left="360" w:hanging="360"/>
    </w:pPr>
    <w:rPr>
      <w:rFonts w:ascii="Palatino" w:eastAsia="Times New Roman" w:hAnsi="Palatino"/>
    </w:rPr>
  </w:style>
  <w:style w:type="paragraph" w:customStyle="1" w:styleId="bullet0">
    <w:name w:val="bullet"/>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after="240"/>
      <w:ind w:left="1080" w:hanging="360"/>
    </w:pPr>
    <w:rPr>
      <w:rFonts w:ascii="Palatino" w:hAnsi="Palatino"/>
    </w:rPr>
  </w:style>
  <w:style w:type="paragraph" w:styleId="Date">
    <w:name w:val="Date"/>
    <w:basedOn w:val="Normal"/>
    <w:next w:val="Normal"/>
    <w:link w:val="DateChar"/>
    <w:uiPriority w:val="99"/>
    <w:rsid w:val="00402904"/>
    <w:rPr>
      <w:lang w:val="en-US"/>
    </w:rPr>
  </w:style>
  <w:style w:type="character" w:customStyle="1" w:styleId="DateChar">
    <w:name w:val="Date Char"/>
    <w:basedOn w:val="DefaultParagraphFont"/>
    <w:link w:val="Date"/>
    <w:uiPriority w:val="99"/>
    <w:semiHidden/>
    <w:locked/>
    <w:rsid w:val="00621072"/>
    <w:rPr>
      <w:rFonts w:ascii="Times New Roman" w:hAnsi="Times New Roman" w:cs="Times New Roman"/>
      <w:sz w:val="20"/>
      <w:szCs w:val="20"/>
      <w:lang w:eastAsia="en-US"/>
    </w:rPr>
  </w:style>
  <w:style w:type="paragraph" w:styleId="DocumentMap">
    <w:name w:val="Document Map"/>
    <w:basedOn w:val="Normal"/>
    <w:link w:val="DocumentMapChar"/>
    <w:uiPriority w:val="99"/>
    <w:semiHidden/>
    <w:rsid w:val="00402904"/>
    <w:pPr>
      <w:shd w:val="clear" w:color="auto" w:fill="000080"/>
    </w:pPr>
    <w:rPr>
      <w:rFonts w:ascii="Tahoma" w:hAnsi="Tahoma"/>
    </w:rPr>
  </w:style>
  <w:style w:type="character" w:customStyle="1" w:styleId="DocumentMapChar">
    <w:name w:val="Document Map Char"/>
    <w:basedOn w:val="DefaultParagraphFont"/>
    <w:link w:val="DocumentMap"/>
    <w:uiPriority w:val="99"/>
    <w:semiHidden/>
    <w:locked/>
    <w:rsid w:val="00621072"/>
    <w:rPr>
      <w:rFonts w:ascii="Times New Roman" w:hAnsi="Times New Roman" w:cs="Times New Roman"/>
      <w:sz w:val="2"/>
      <w:lang w:eastAsia="en-US"/>
    </w:rPr>
  </w:style>
  <w:style w:type="paragraph" w:customStyle="1" w:styleId="equation">
    <w:name w:val="equation"/>
    <w:basedOn w:val="Normal"/>
    <w:uiPriority w:val="99"/>
    <w:rsid w:val="00402904"/>
    <w:pPr>
      <w:tabs>
        <w:tab w:val="left" w:pos="720"/>
        <w:tab w:val="right" w:pos="9360"/>
      </w:tabs>
      <w:spacing w:line="480" w:lineRule="atLeast"/>
      <w:ind w:right="360"/>
      <w:jc w:val="left"/>
    </w:pPr>
    <w:rPr>
      <w:rFonts w:ascii="____" w:hAnsi="____"/>
    </w:rPr>
  </w:style>
  <w:style w:type="character" w:styleId="FollowedHyperlink">
    <w:name w:val="FollowedHyperlink"/>
    <w:basedOn w:val="DefaultParagraphFont"/>
    <w:uiPriority w:val="99"/>
    <w:rsid w:val="00402904"/>
    <w:rPr>
      <w:rFonts w:cs="Times New Roman"/>
      <w:color w:val="800080"/>
      <w:u w:val="single"/>
    </w:rPr>
  </w:style>
  <w:style w:type="paragraph" w:customStyle="1" w:styleId="Headers">
    <w:name w:val="Headers"/>
    <w:basedOn w:val="Normal"/>
    <w:uiPriority w:val="99"/>
    <w:rsid w:val="00402904"/>
    <w:pPr>
      <w:tabs>
        <w:tab w:val="left" w:pos="1440"/>
      </w:tabs>
      <w:spacing w:before="160" w:after="160"/>
    </w:pPr>
    <w:rPr>
      <w:rFonts w:ascii="Palatino" w:eastAsia="Times New Roman" w:hAnsi="Palatino"/>
      <w:lang w:val="en-US"/>
    </w:rPr>
  </w:style>
  <w:style w:type="paragraph" w:customStyle="1" w:styleId="Lackner">
    <w:name w:val="Lackner"/>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style>
  <w:style w:type="paragraph" w:customStyle="1" w:styleId="list1">
    <w:name w:val="list 1"/>
    <w:basedOn w:val="Normal"/>
    <w:uiPriority w:val="99"/>
    <w:rsid w:val="00402904"/>
    <w:pPr>
      <w:widowControl w:val="0"/>
      <w:spacing w:before="240" w:after="160" w:line="300" w:lineRule="exact"/>
      <w:ind w:left="1440" w:hanging="720"/>
    </w:pPr>
    <w:rPr>
      <w:rFonts w:ascii="Times" w:eastAsia="Times New Roman" w:hAnsi="Times"/>
      <w:lang w:val="en-US"/>
    </w:rPr>
  </w:style>
  <w:style w:type="paragraph" w:styleId="ListBullet">
    <w:name w:val="List Bullet"/>
    <w:basedOn w:val="Normal"/>
    <w:autoRedefine/>
    <w:uiPriority w:val="99"/>
    <w:rsid w:val="00402904"/>
    <w:pPr>
      <w:numPr>
        <w:numId w:val="2"/>
      </w:numPr>
      <w:tabs>
        <w:tab w:val="num"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ind w:left="360"/>
    </w:pPr>
    <w:rPr>
      <w:rFonts w:eastAsia="Times New Roman"/>
      <w:lang w:val="en-US"/>
    </w:rPr>
  </w:style>
  <w:style w:type="paragraph" w:styleId="ListBullet2">
    <w:name w:val="List Bullet 2"/>
    <w:basedOn w:val="Normal"/>
    <w:autoRedefine/>
    <w:uiPriority w:val="99"/>
    <w:rsid w:val="00402904"/>
    <w:pPr>
      <w:numPr>
        <w:numId w:val="3"/>
      </w:numPr>
      <w:tabs>
        <w:tab w:val="num" w:pos="643"/>
        <w:tab w:val="left" w:pos="1440"/>
        <w:tab w:val="left" w:pos="2160"/>
        <w:tab w:val="left" w:pos="2880"/>
        <w:tab w:val="left" w:pos="3600"/>
        <w:tab w:val="left" w:pos="4320"/>
        <w:tab w:val="left" w:pos="5040"/>
        <w:tab w:val="left" w:pos="5760"/>
        <w:tab w:val="left" w:pos="6480"/>
        <w:tab w:val="left" w:pos="7200"/>
        <w:tab w:val="left" w:pos="7920"/>
        <w:tab w:val="right" w:pos="9000"/>
      </w:tabs>
      <w:ind w:left="643"/>
    </w:pPr>
    <w:rPr>
      <w:rFonts w:eastAsia="Times New Roman"/>
      <w:lang w:val="en-US"/>
    </w:rPr>
  </w:style>
  <w:style w:type="paragraph" w:styleId="ListNumber3">
    <w:name w:val="List Number 3"/>
    <w:basedOn w:val="Normal"/>
    <w:uiPriority w:val="99"/>
    <w:rsid w:val="00402904"/>
    <w:pPr>
      <w:numPr>
        <w:numId w:val="4"/>
      </w:numPr>
      <w:tabs>
        <w:tab w:val="clear" w:pos="643"/>
        <w:tab w:val="left" w:pos="720"/>
        <w:tab w:val="num" w:pos="926"/>
        <w:tab w:val="left" w:pos="1440"/>
        <w:tab w:val="left" w:pos="2160"/>
        <w:tab w:val="left" w:pos="2880"/>
        <w:tab w:val="left" w:pos="3600"/>
        <w:tab w:val="left" w:pos="4320"/>
        <w:tab w:val="left" w:pos="5040"/>
        <w:tab w:val="left" w:pos="5760"/>
        <w:tab w:val="left" w:pos="6480"/>
        <w:tab w:val="left" w:pos="7200"/>
        <w:tab w:val="left" w:pos="7920"/>
        <w:tab w:val="right" w:pos="9000"/>
      </w:tabs>
      <w:ind w:left="926"/>
    </w:pPr>
    <w:rPr>
      <w:rFonts w:eastAsia="Times New Roman"/>
      <w:lang w:val="en-US"/>
    </w:rPr>
  </w:style>
  <w:style w:type="paragraph" w:customStyle="1" w:styleId="normalnospace">
    <w:name w:val="normal no space"/>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pPr>
    <w:rPr>
      <w:rFonts w:ascii="Times" w:hAnsi="Times"/>
      <w:sz w:val="22"/>
    </w:rPr>
  </w:style>
  <w:style w:type="paragraph" w:customStyle="1" w:styleId="no-style">
    <w:name w:val="no-style"/>
    <w:basedOn w:val="Normal"/>
    <w:uiPriority w:val="99"/>
    <w:rsid w:val="00402904"/>
    <w:rPr>
      <w:rFonts w:ascii="Helvetica" w:eastAsia="Times New Roman" w:hAnsi="Helvetica"/>
      <w:lang w:val="en-US"/>
    </w:rPr>
  </w:style>
  <w:style w:type="paragraph" w:customStyle="1" w:styleId="paragraph">
    <w:name w:val="paragraph"/>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after="240"/>
    </w:pPr>
    <w:rPr>
      <w:rFonts w:ascii="Palatino" w:hAnsi="Palatino"/>
    </w:rPr>
  </w:style>
  <w:style w:type="paragraph" w:customStyle="1" w:styleId="Paragraph0">
    <w:name w:val="Paragraph"/>
    <w:uiPriority w:val="99"/>
    <w:rsid w:val="00402904"/>
    <w:pPr>
      <w:widowControl w:val="0"/>
      <w:autoSpaceDE w:val="0"/>
      <w:autoSpaceDN w:val="0"/>
      <w:adjustRightInd w:val="0"/>
    </w:pPr>
    <w:rPr>
      <w:rFonts w:ascii="Palatino" w:hAnsi="Palatino"/>
      <w:color w:val="000000"/>
      <w:sz w:val="24"/>
      <w:szCs w:val="20"/>
      <w:lang w:val="en-US" w:eastAsia="ja-JP"/>
    </w:rPr>
  </w:style>
  <w:style w:type="paragraph" w:customStyle="1" w:styleId="paragraphTNR">
    <w:name w:val="paragraph TNR"/>
    <w:basedOn w:val="paragraph"/>
    <w:uiPriority w:val="99"/>
    <w:rsid w:val="00402904"/>
    <w:pPr>
      <w:autoSpaceDE w:val="0"/>
      <w:autoSpaceDN w:val="0"/>
      <w:adjustRightInd w:val="0"/>
      <w:spacing w:before="80" w:after="80"/>
    </w:pPr>
    <w:rPr>
      <w:rFonts w:ascii="Times New Roman" w:hAnsi="Times New Roman"/>
      <w:color w:val="000000"/>
      <w:lang w:eastAsia="ja-JP"/>
    </w:rPr>
  </w:style>
  <w:style w:type="paragraph" w:customStyle="1" w:styleId="picture">
    <w:name w:val="picture"/>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120"/>
      <w:jc w:val="center"/>
    </w:pPr>
  </w:style>
  <w:style w:type="paragraph" w:customStyle="1" w:styleId="table1">
    <w:name w:val="table 1"/>
    <w:basedOn w:val="Normal"/>
    <w:uiPriority w:val="99"/>
    <w:rsid w:val="0040290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60" w:after="60"/>
      <w:jc w:val="center"/>
    </w:pPr>
    <w:rPr>
      <w:rFonts w:ascii="Palatino" w:hAnsi="Palatino"/>
      <w:b/>
    </w:rPr>
  </w:style>
  <w:style w:type="paragraph" w:customStyle="1" w:styleId="TableHeading">
    <w:name w:val="Table Heading"/>
    <w:basedOn w:val="Normal"/>
    <w:uiPriority w:val="99"/>
    <w:rsid w:val="00402904"/>
    <w:pPr>
      <w:widowControl w:val="0"/>
      <w:autoSpaceDE w:val="0"/>
      <w:autoSpaceDN w:val="0"/>
      <w:adjustRightInd w:val="0"/>
      <w:spacing w:before="240"/>
      <w:jc w:val="center"/>
    </w:pPr>
    <w:rPr>
      <w:rFonts w:ascii="Palatino" w:hAnsi="Palatino"/>
      <w:b/>
      <w:color w:val="000000"/>
      <w:lang w:val="en-US" w:eastAsia="ja-JP"/>
    </w:rPr>
  </w:style>
  <w:style w:type="paragraph" w:styleId="TableofFigures">
    <w:name w:val="table of figures"/>
    <w:basedOn w:val="Normal"/>
    <w:next w:val="Normal"/>
    <w:uiPriority w:val="99"/>
    <w:semiHidden/>
    <w:rsid w:val="00402904"/>
    <w:pPr>
      <w:tabs>
        <w:tab w:val="right" w:leader="underscore" w:pos="9000"/>
      </w:tabs>
      <w:ind w:left="1440" w:right="1100" w:hanging="1440"/>
    </w:pPr>
    <w:rPr>
      <w:rFonts w:ascii="Times" w:hAnsi="Times"/>
      <w:i/>
      <w:sz w:val="20"/>
    </w:rPr>
  </w:style>
  <w:style w:type="paragraph" w:customStyle="1" w:styleId="TableSubTitle">
    <w:name w:val="TableSubTitle"/>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40" w:after="40"/>
      <w:jc w:val="center"/>
    </w:pPr>
    <w:rPr>
      <w:rFonts w:ascii="Palatino" w:hAnsi="Palatino"/>
      <w:b/>
    </w:rPr>
  </w:style>
  <w:style w:type="paragraph" w:customStyle="1" w:styleId="TableText">
    <w:name w:val="TableText"/>
    <w:basedOn w:val="Normal"/>
    <w:uiPriority w:val="99"/>
    <w:rsid w:val="00402904"/>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00"/>
      </w:tabs>
      <w:spacing w:before="20" w:after="20"/>
    </w:pPr>
    <w:rPr>
      <w:rFonts w:ascii="Palatino" w:hAnsi="Palatino"/>
      <w:sz w:val="20"/>
    </w:rPr>
  </w:style>
  <w:style w:type="paragraph" w:customStyle="1" w:styleId="Title1">
    <w:name w:val="Title 1"/>
    <w:basedOn w:val="Normal"/>
    <w:uiPriority w:val="99"/>
    <w:rsid w:val="00402904"/>
    <w:pPr>
      <w:widowControl w:val="0"/>
      <w:jc w:val="center"/>
    </w:pPr>
    <w:rPr>
      <w:b/>
      <w:color w:val="000000"/>
      <w:lang w:val="en-US" w:eastAsia="ja-JP"/>
    </w:rPr>
  </w:style>
  <w:style w:type="paragraph" w:styleId="Title">
    <w:name w:val="Title"/>
    <w:aliases w:val="t"/>
    <w:basedOn w:val="Normal"/>
    <w:link w:val="TitleChar"/>
    <w:uiPriority w:val="99"/>
    <w:qFormat/>
    <w:rsid w:val="00402904"/>
    <w:pPr>
      <w:jc w:val="center"/>
    </w:pPr>
    <w:rPr>
      <w:b/>
      <w:sz w:val="32"/>
    </w:rPr>
  </w:style>
  <w:style w:type="character" w:customStyle="1" w:styleId="TitleChar">
    <w:name w:val="Title Char"/>
    <w:aliases w:val="t Char"/>
    <w:basedOn w:val="DefaultParagraphFont"/>
    <w:link w:val="Title"/>
    <w:uiPriority w:val="99"/>
    <w:locked/>
    <w:rsid w:val="00621072"/>
    <w:rPr>
      <w:rFonts w:ascii="Cambria" w:hAnsi="Cambria" w:cs="Times New Roman"/>
      <w:b/>
      <w:bCs/>
      <w:kern w:val="28"/>
      <w:sz w:val="32"/>
      <w:szCs w:val="32"/>
      <w:lang w:eastAsia="en-US"/>
    </w:rPr>
  </w:style>
  <w:style w:type="table" w:styleId="TableGrid">
    <w:name w:val="Table Grid"/>
    <w:basedOn w:val="TableNormal"/>
    <w:uiPriority w:val="99"/>
    <w:rsid w:val="00420BCD"/>
    <w:pPr>
      <w:spacing w:before="100" w:beforeAutospacing="1" w:after="100" w:afterAutospacing="1"/>
      <w:jc w:val="both"/>
    </w:pPr>
    <w:rPr>
      <w:rFonts w:ascii="Times New Roman" w:eastAsia="MS Mincho"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420BCD"/>
    <w:pPr>
      <w:spacing w:before="100" w:beforeAutospacing="1" w:after="100" w:afterAutospacing="1"/>
    </w:pPr>
    <w:rPr>
      <w:rFonts w:ascii="Tahoma" w:eastAsia="MS Mincho" w:hAnsi="Tahoma" w:cs="Tahoma"/>
      <w:sz w:val="16"/>
      <w:szCs w:val="16"/>
      <w:lang w:eastAsia="fr-FR"/>
    </w:rPr>
  </w:style>
  <w:style w:type="character" w:customStyle="1" w:styleId="BalloonTextChar">
    <w:name w:val="Balloon Text Char"/>
    <w:basedOn w:val="DefaultParagraphFont"/>
    <w:link w:val="BalloonText"/>
    <w:uiPriority w:val="99"/>
    <w:semiHidden/>
    <w:locked/>
    <w:rsid w:val="00621072"/>
    <w:rPr>
      <w:rFonts w:ascii="Times New Roman" w:hAnsi="Times New Roman" w:cs="Times New Roman"/>
      <w:sz w:val="2"/>
      <w:lang w:eastAsia="en-US"/>
    </w:rPr>
  </w:style>
  <w:style w:type="paragraph" w:styleId="CommentSubject">
    <w:name w:val="annotation subject"/>
    <w:basedOn w:val="CommentText"/>
    <w:next w:val="CommentText"/>
    <w:link w:val="CommentSubjectChar"/>
    <w:uiPriority w:val="99"/>
    <w:semiHidden/>
    <w:rsid w:val="00420BCD"/>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9000"/>
      </w:tabs>
      <w:spacing w:before="100" w:beforeAutospacing="1" w:after="100" w:afterAutospacing="1"/>
    </w:pPr>
    <w:rPr>
      <w:rFonts w:eastAsia="MS Mincho"/>
      <w:b/>
      <w:bCs/>
      <w:lang w:eastAsia="fr-FR"/>
    </w:rPr>
  </w:style>
  <w:style w:type="character" w:customStyle="1" w:styleId="CommentSubjectChar">
    <w:name w:val="Comment Subject Char"/>
    <w:basedOn w:val="CommentTextChar"/>
    <w:link w:val="CommentSubject"/>
    <w:uiPriority w:val="99"/>
    <w:semiHidden/>
    <w:locked/>
    <w:rsid w:val="00621072"/>
    <w:rPr>
      <w:rFonts w:ascii="Times New Roman" w:hAnsi="Times New Roman" w:cs="Times New Roman"/>
      <w:b/>
      <w:bCs/>
      <w:sz w:val="20"/>
      <w:szCs w:val="20"/>
      <w:lang w:eastAsia="en-US"/>
    </w:rPr>
  </w:style>
  <w:style w:type="paragraph" w:customStyle="1" w:styleId="Title10">
    <w:name w:val="Title1"/>
    <w:basedOn w:val="Title"/>
    <w:uiPriority w:val="99"/>
    <w:rsid w:val="00420BCD"/>
    <w:pPr>
      <w:spacing w:before="240" w:beforeAutospacing="1" w:after="60" w:afterAutospacing="1"/>
      <w:outlineLvl w:val="0"/>
    </w:pPr>
    <w:rPr>
      <w:rFonts w:ascii="Arial" w:eastAsia="MS Mincho" w:hAnsi="Arial" w:cs="Arial"/>
      <w:bCs/>
      <w:kern w:val="28"/>
      <w:szCs w:val="32"/>
      <w:lang w:eastAsia="fr-FR"/>
    </w:rPr>
  </w:style>
  <w:style w:type="paragraph" w:styleId="ListNumber2">
    <w:name w:val="List Number 2"/>
    <w:basedOn w:val="Normal"/>
    <w:uiPriority w:val="99"/>
    <w:rsid w:val="00420BCD"/>
    <w:pPr>
      <w:spacing w:before="100" w:beforeAutospacing="1" w:after="100" w:afterAutospacing="1"/>
    </w:pPr>
    <w:rPr>
      <w:rFonts w:eastAsia="MS Mincho"/>
      <w:szCs w:val="24"/>
      <w:lang w:eastAsia="fr-FR"/>
    </w:rPr>
  </w:style>
  <w:style w:type="paragraph" w:styleId="ListNumber">
    <w:name w:val="List Number"/>
    <w:basedOn w:val="Normal"/>
    <w:uiPriority w:val="99"/>
    <w:rsid w:val="00420BCD"/>
    <w:pPr>
      <w:numPr>
        <w:numId w:val="5"/>
      </w:numPr>
      <w:spacing w:before="100" w:beforeAutospacing="1" w:after="100" w:afterAutospacing="1"/>
    </w:pPr>
    <w:rPr>
      <w:rFonts w:eastAsia="MS Mincho"/>
      <w:szCs w:val="24"/>
      <w:lang w:eastAsia="fr-FR"/>
    </w:rPr>
  </w:style>
  <w:style w:type="paragraph" w:customStyle="1" w:styleId="ClosingL1">
    <w:name w:val="Closing_L1"/>
    <w:basedOn w:val="Normal"/>
    <w:next w:val="ClosingL2"/>
    <w:uiPriority w:val="99"/>
    <w:rsid w:val="00420BCD"/>
    <w:pPr>
      <w:numPr>
        <w:numId w:val="8"/>
      </w:numPr>
      <w:tabs>
        <w:tab w:val="clear" w:pos="720"/>
      </w:tabs>
      <w:spacing w:after="240"/>
      <w:jc w:val="center"/>
      <w:outlineLvl w:val="0"/>
    </w:pPr>
    <w:rPr>
      <w:rFonts w:eastAsia="Batang"/>
      <w:b/>
      <w:caps/>
      <w:lang w:val="en-CA" w:eastAsia="en-GB"/>
    </w:rPr>
  </w:style>
  <w:style w:type="paragraph" w:customStyle="1" w:styleId="ClosingL2">
    <w:name w:val="Closing_L2"/>
    <w:basedOn w:val="ClosingL1"/>
    <w:next w:val="ClosingL3"/>
    <w:uiPriority w:val="99"/>
    <w:rsid w:val="00420BCD"/>
    <w:pPr>
      <w:numPr>
        <w:ilvl w:val="1"/>
      </w:numPr>
      <w:tabs>
        <w:tab w:val="clear" w:pos="720"/>
        <w:tab w:val="num" w:pos="643"/>
      </w:tabs>
      <w:ind w:left="1440" w:hanging="360"/>
      <w:outlineLvl w:val="1"/>
    </w:pPr>
    <w:rPr>
      <w:caps w:val="0"/>
    </w:rPr>
  </w:style>
  <w:style w:type="paragraph" w:customStyle="1" w:styleId="ClosingL3">
    <w:name w:val="Closing_L3"/>
    <w:basedOn w:val="ClosingL2"/>
    <w:uiPriority w:val="99"/>
    <w:rsid w:val="00420BCD"/>
    <w:pPr>
      <w:numPr>
        <w:ilvl w:val="2"/>
      </w:numPr>
      <w:tabs>
        <w:tab w:val="clear" w:pos="720"/>
        <w:tab w:val="num" w:pos="643"/>
      </w:tabs>
      <w:ind w:left="2160" w:hanging="360"/>
      <w:outlineLvl w:val="2"/>
    </w:pPr>
    <w:rPr>
      <w:b w:val="0"/>
    </w:rPr>
  </w:style>
  <w:style w:type="paragraph" w:customStyle="1" w:styleId="ClosingL4">
    <w:name w:val="Closing_L4"/>
    <w:basedOn w:val="ClosingL3"/>
    <w:uiPriority w:val="99"/>
    <w:rsid w:val="00420BCD"/>
    <w:pPr>
      <w:numPr>
        <w:ilvl w:val="3"/>
      </w:numPr>
      <w:tabs>
        <w:tab w:val="clear" w:pos="1440"/>
        <w:tab w:val="num" w:pos="643"/>
      </w:tabs>
      <w:ind w:left="2880" w:hanging="360"/>
      <w:outlineLvl w:val="3"/>
    </w:pPr>
  </w:style>
  <w:style w:type="paragraph" w:customStyle="1" w:styleId="ClosingL5">
    <w:name w:val="Closing_L5"/>
    <w:basedOn w:val="ClosingL4"/>
    <w:uiPriority w:val="99"/>
    <w:rsid w:val="00420BCD"/>
    <w:pPr>
      <w:numPr>
        <w:ilvl w:val="4"/>
      </w:numPr>
      <w:tabs>
        <w:tab w:val="clear" w:pos="2160"/>
        <w:tab w:val="num" w:pos="643"/>
      </w:tabs>
      <w:ind w:left="3600" w:hanging="360"/>
      <w:outlineLvl w:val="4"/>
    </w:pPr>
  </w:style>
  <w:style w:type="paragraph" w:customStyle="1" w:styleId="ClosingL6">
    <w:name w:val="Closing_L6"/>
    <w:basedOn w:val="ClosingL5"/>
    <w:uiPriority w:val="99"/>
    <w:rsid w:val="00420BCD"/>
    <w:pPr>
      <w:numPr>
        <w:ilvl w:val="5"/>
      </w:numPr>
      <w:tabs>
        <w:tab w:val="clear" w:pos="2880"/>
        <w:tab w:val="num" w:pos="643"/>
      </w:tabs>
      <w:ind w:left="4320" w:hanging="360"/>
      <w:outlineLvl w:val="5"/>
    </w:pPr>
  </w:style>
  <w:style w:type="paragraph" w:customStyle="1" w:styleId="ClosingL7">
    <w:name w:val="Closing_L7"/>
    <w:basedOn w:val="ClosingL6"/>
    <w:uiPriority w:val="99"/>
    <w:rsid w:val="00420BCD"/>
    <w:pPr>
      <w:numPr>
        <w:ilvl w:val="6"/>
      </w:numPr>
      <w:tabs>
        <w:tab w:val="clear" w:pos="3600"/>
        <w:tab w:val="num" w:pos="643"/>
      </w:tabs>
      <w:ind w:left="5040" w:hanging="360"/>
      <w:outlineLvl w:val="6"/>
    </w:pPr>
  </w:style>
  <w:style w:type="paragraph" w:customStyle="1" w:styleId="bulletindent1">
    <w:name w:val="bullet indent 1"/>
    <w:basedOn w:val="Normal"/>
    <w:uiPriority w:val="99"/>
    <w:rsid w:val="00420BCD"/>
    <w:pPr>
      <w:spacing w:before="100" w:after="40"/>
      <w:ind w:left="720" w:hanging="540"/>
      <w:jc w:val="left"/>
    </w:pPr>
    <w:rPr>
      <w:rFonts w:ascii="Palatino" w:eastAsia="Times New Roman" w:hAnsi="Palatino"/>
      <w:lang w:val="en-US" w:eastAsia="ja-JP"/>
    </w:rPr>
  </w:style>
  <w:style w:type="paragraph" w:customStyle="1" w:styleId="Firsttext">
    <w:name w:val="First text"/>
    <w:basedOn w:val="Normal"/>
    <w:uiPriority w:val="99"/>
    <w:rsid w:val="00420BCD"/>
    <w:pPr>
      <w:spacing w:before="100" w:after="100"/>
      <w:ind w:firstLine="720"/>
    </w:pPr>
    <w:rPr>
      <w:rFonts w:ascii="Palatino" w:eastAsia="Times New Roman" w:hAnsi="Palatino"/>
      <w:lang w:val="en-US" w:eastAsia="ja-JP"/>
    </w:rPr>
  </w:style>
  <w:style w:type="paragraph" w:customStyle="1" w:styleId="References">
    <w:name w:val="References"/>
    <w:basedOn w:val="Normal"/>
    <w:uiPriority w:val="99"/>
    <w:rsid w:val="00420BCD"/>
    <w:pPr>
      <w:spacing w:before="60" w:after="60"/>
      <w:ind w:left="360" w:hanging="360"/>
    </w:pPr>
    <w:rPr>
      <w:rFonts w:ascii="Palatino" w:eastAsia="Times New Roman" w:hAnsi="Palatino"/>
      <w:lang w:val="en-US" w:eastAsia="ja-JP"/>
    </w:rPr>
  </w:style>
  <w:style w:type="paragraph" w:customStyle="1" w:styleId="Text1">
    <w:name w:val="Text 1"/>
    <w:basedOn w:val="Normal"/>
    <w:uiPriority w:val="99"/>
    <w:rsid w:val="00420BCD"/>
    <w:pPr>
      <w:spacing w:before="100" w:after="100"/>
      <w:ind w:firstLine="540"/>
    </w:pPr>
    <w:rPr>
      <w:rFonts w:ascii="Palatino" w:eastAsia="Times New Roman" w:hAnsi="Palatino"/>
      <w:lang w:val="en-US" w:eastAsia="ja-JP"/>
    </w:rPr>
  </w:style>
  <w:style w:type="paragraph" w:customStyle="1" w:styleId="firsttext0">
    <w:name w:val="first text"/>
    <w:basedOn w:val="Normal"/>
    <w:uiPriority w:val="99"/>
    <w:rsid w:val="00420BCD"/>
    <w:pPr>
      <w:spacing w:before="100" w:after="100"/>
      <w:ind w:firstLine="620"/>
    </w:pPr>
    <w:rPr>
      <w:rFonts w:ascii="Palatino" w:eastAsia="Times New Roman" w:hAnsi="Palatino"/>
      <w:lang w:val="en-US" w:eastAsia="ja-JP"/>
    </w:rPr>
  </w:style>
  <w:style w:type="paragraph" w:customStyle="1" w:styleId="11">
    <w:name w:val="1.1"/>
    <w:basedOn w:val="1"/>
    <w:link w:val="11Char"/>
    <w:uiPriority w:val="99"/>
    <w:rsid w:val="00420BCD"/>
    <w:pPr>
      <w:tabs>
        <w:tab w:val="clear" w:pos="560"/>
        <w:tab w:val="left" w:pos="1080"/>
      </w:tabs>
      <w:ind w:left="1080" w:hanging="540"/>
    </w:pPr>
  </w:style>
  <w:style w:type="character" w:customStyle="1" w:styleId="11Char">
    <w:name w:val="1.1 Char"/>
    <w:basedOn w:val="1Char"/>
    <w:link w:val="11"/>
    <w:uiPriority w:val="99"/>
    <w:locked/>
    <w:rsid w:val="00420BCD"/>
    <w:rPr>
      <w:rFonts w:ascii="Palatino" w:hAnsi="Palatino" w:cs="Times New Roman"/>
      <w:sz w:val="24"/>
      <w:lang w:val="en-AU" w:eastAsia="en-US" w:bidi="ar-SA"/>
    </w:rPr>
  </w:style>
  <w:style w:type="paragraph" w:customStyle="1" w:styleId="1">
    <w:name w:val="1)"/>
    <w:basedOn w:val="Normal"/>
    <w:link w:val="1Char"/>
    <w:uiPriority w:val="99"/>
    <w:rsid w:val="00420BCD"/>
    <w:pPr>
      <w:widowControl w:val="0"/>
      <w:tabs>
        <w:tab w:val="left" w:pos="560"/>
      </w:tabs>
      <w:ind w:left="560" w:hanging="560"/>
    </w:pPr>
    <w:rPr>
      <w:rFonts w:ascii="Palatino" w:eastAsia="Times New Roman" w:hAnsi="Palatino"/>
      <w:lang w:val="en-AU"/>
    </w:rPr>
  </w:style>
  <w:style w:type="character" w:customStyle="1" w:styleId="1Char">
    <w:name w:val="1) Char"/>
    <w:basedOn w:val="DefaultParagraphFont"/>
    <w:link w:val="1"/>
    <w:uiPriority w:val="99"/>
    <w:locked/>
    <w:rsid w:val="00420BCD"/>
    <w:rPr>
      <w:rFonts w:ascii="Palatino" w:hAnsi="Palatino" w:cs="Times New Roman"/>
      <w:sz w:val="24"/>
      <w:lang w:val="en-AU" w:eastAsia="en-US" w:bidi="ar-SA"/>
    </w:rPr>
  </w:style>
  <w:style w:type="paragraph" w:customStyle="1" w:styleId="Style2">
    <w:name w:val="Style2"/>
    <w:basedOn w:val="TOC2"/>
    <w:uiPriority w:val="99"/>
    <w:rsid w:val="006A62A8"/>
    <w:pPr>
      <w:tabs>
        <w:tab w:val="left" w:pos="960"/>
        <w:tab w:val="right" w:leader="dot" w:pos="9180"/>
      </w:tabs>
    </w:pPr>
    <w:rPr>
      <w:b w:val="0"/>
      <w:noProof/>
    </w:rPr>
  </w:style>
  <w:style w:type="paragraph" w:customStyle="1" w:styleId="Style3">
    <w:name w:val="Style3"/>
    <w:basedOn w:val="TOC1"/>
    <w:uiPriority w:val="99"/>
    <w:rsid w:val="006A62A8"/>
    <w:pPr>
      <w:tabs>
        <w:tab w:val="left" w:pos="480"/>
        <w:tab w:val="right" w:leader="dot" w:pos="9180"/>
      </w:tabs>
    </w:pPr>
    <w:rPr>
      <w:b w:val="0"/>
      <w:noProof/>
    </w:rPr>
  </w:style>
  <w:style w:type="paragraph" w:customStyle="1" w:styleId="Style4">
    <w:name w:val="Style4"/>
    <w:basedOn w:val="TOC3"/>
    <w:uiPriority w:val="99"/>
    <w:rsid w:val="006A62A8"/>
    <w:pPr>
      <w:tabs>
        <w:tab w:val="left" w:pos="480"/>
        <w:tab w:val="right" w:leader="dot" w:pos="9180"/>
      </w:tabs>
    </w:pPr>
    <w:rPr>
      <w:noProof/>
    </w:rPr>
  </w:style>
  <w:style w:type="paragraph" w:customStyle="1" w:styleId="Style5">
    <w:name w:val="Style5"/>
    <w:basedOn w:val="TOC1"/>
    <w:uiPriority w:val="99"/>
    <w:rsid w:val="006A62A8"/>
    <w:pPr>
      <w:tabs>
        <w:tab w:val="left" w:pos="480"/>
        <w:tab w:val="right" w:leader="dot" w:pos="9180"/>
      </w:tabs>
    </w:pPr>
    <w:rPr>
      <w:noProof/>
    </w:rPr>
  </w:style>
  <w:style w:type="paragraph" w:customStyle="1" w:styleId="StyleAppendix">
    <w:name w:val="StyleAppendix"/>
    <w:basedOn w:val="Heading7"/>
    <w:uiPriority w:val="99"/>
    <w:rsid w:val="00E9734E"/>
    <w:rPr>
      <w:rFonts w:ascii="Times New Roman" w:hAnsi="Times New Roman"/>
      <w:b w:val="0"/>
      <w:sz w:val="28"/>
    </w:rPr>
  </w:style>
  <w:style w:type="paragraph" w:styleId="Index3">
    <w:name w:val="index 3"/>
    <w:basedOn w:val="Normal"/>
    <w:next w:val="Normal"/>
    <w:autoRedefine/>
    <w:uiPriority w:val="99"/>
    <w:semiHidden/>
    <w:rsid w:val="00CE0464"/>
    <w:pPr>
      <w:ind w:left="720" w:hanging="240"/>
    </w:pPr>
  </w:style>
  <w:style w:type="character" w:customStyle="1" w:styleId="discreet1">
    <w:name w:val="discreet1"/>
    <w:basedOn w:val="DefaultParagraphFont"/>
    <w:uiPriority w:val="99"/>
    <w:rsid w:val="00267C09"/>
    <w:rPr>
      <w:rFonts w:cs="Times New Roman"/>
      <w:i/>
      <w:iCs/>
      <w:color w:val="808080"/>
      <w:sz w:val="17"/>
      <w:szCs w:val="17"/>
    </w:rPr>
  </w:style>
  <w:style w:type="paragraph" w:styleId="Index7">
    <w:name w:val="index 7"/>
    <w:basedOn w:val="Normal"/>
    <w:next w:val="Normal"/>
    <w:autoRedefine/>
    <w:uiPriority w:val="99"/>
    <w:semiHidden/>
    <w:rsid w:val="00E9734E"/>
    <w:rPr>
      <w:rFonts w:ascii="Times New Roman Bold" w:hAnsi="Times New Roman Bold"/>
      <w:b/>
      <w:smallCaps/>
      <w:color w:val="000080"/>
    </w:rPr>
  </w:style>
  <w:style w:type="table" w:customStyle="1" w:styleId="MyTableStyle">
    <w:name w:val="MyTableStyle"/>
    <w:uiPriority w:val="99"/>
    <w:rsid w:val="00666DB0"/>
    <w:pPr>
      <w:jc w:val="center"/>
    </w:pPr>
    <w:rPr>
      <w:rFonts w:ascii="Times New Roman" w:hAnsi="Times New Roman"/>
      <w:sz w:val="24"/>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iscreet">
    <w:name w:val="discreet"/>
    <w:basedOn w:val="DefaultParagraphFont"/>
    <w:uiPriority w:val="99"/>
    <w:rsid w:val="005F090E"/>
    <w:rPr>
      <w:rFonts w:cs="Times New Roman"/>
    </w:rPr>
  </w:style>
  <w:style w:type="character" w:styleId="HTMLTypewriter">
    <w:name w:val="HTML Typewriter"/>
    <w:basedOn w:val="DefaultParagraphFont"/>
    <w:uiPriority w:val="99"/>
    <w:rsid w:val="005F090E"/>
    <w:rPr>
      <w:rFonts w:ascii="Courier New" w:hAnsi="Courier New" w:cs="Courier New"/>
      <w:sz w:val="20"/>
      <w:szCs w:val="20"/>
    </w:rPr>
  </w:style>
  <w:style w:type="numbering" w:customStyle="1" w:styleId="Avecpuces">
    <w:name w:val="Avec puces"/>
    <w:rsid w:val="00A63AC2"/>
    <w:pPr>
      <w:numPr>
        <w:numId w:val="7"/>
      </w:numPr>
    </w:pPr>
  </w:style>
  <w:style w:type="paragraph" w:styleId="ListParagraph">
    <w:name w:val="List Paragraph"/>
    <w:basedOn w:val="Normal"/>
    <w:uiPriority w:val="34"/>
    <w:qFormat/>
    <w:rsid w:val="00C22CAE"/>
    <w:pPr>
      <w:ind w:left="720"/>
      <w:contextualSpacing/>
    </w:pPr>
  </w:style>
  <w:style w:type="paragraph" w:styleId="NormalWeb">
    <w:name w:val="Normal (Web)"/>
    <w:basedOn w:val="Normal"/>
    <w:uiPriority w:val="99"/>
    <w:unhideWhenUsed/>
    <w:locked/>
    <w:rsid w:val="005003BB"/>
    <w:pPr>
      <w:spacing w:before="100" w:beforeAutospacing="1" w:after="100" w:afterAutospacing="1"/>
      <w:jc w:val="left"/>
    </w:pPr>
    <w:rPr>
      <w:rFonts w:eastAsia="Times New Roman"/>
      <w:szCs w:val="24"/>
      <w:lang w:eastAsia="en-GB"/>
    </w:rPr>
  </w:style>
  <w:style w:type="table" w:customStyle="1" w:styleId="TableGrid1">
    <w:name w:val="Table Grid1"/>
    <w:basedOn w:val="TableNormal"/>
    <w:next w:val="TableGrid"/>
    <w:uiPriority w:val="59"/>
    <w:rsid w:val="007D7A01"/>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330E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338560">
      <w:bodyDiv w:val="1"/>
      <w:marLeft w:val="0"/>
      <w:marRight w:val="0"/>
      <w:marTop w:val="0"/>
      <w:marBottom w:val="0"/>
      <w:divBdr>
        <w:top w:val="none" w:sz="0" w:space="0" w:color="auto"/>
        <w:left w:val="none" w:sz="0" w:space="0" w:color="auto"/>
        <w:bottom w:val="none" w:sz="0" w:space="0" w:color="auto"/>
        <w:right w:val="none" w:sz="0" w:space="0" w:color="auto"/>
      </w:divBdr>
    </w:div>
    <w:div w:id="814687390">
      <w:bodyDiv w:val="1"/>
      <w:marLeft w:val="0"/>
      <w:marRight w:val="0"/>
      <w:marTop w:val="0"/>
      <w:marBottom w:val="0"/>
      <w:divBdr>
        <w:top w:val="none" w:sz="0" w:space="0" w:color="auto"/>
        <w:left w:val="none" w:sz="0" w:space="0" w:color="auto"/>
        <w:bottom w:val="none" w:sz="0" w:space="0" w:color="auto"/>
        <w:right w:val="none" w:sz="0" w:space="0" w:color="auto"/>
      </w:divBdr>
    </w:div>
    <w:div w:id="852763879">
      <w:bodyDiv w:val="1"/>
      <w:marLeft w:val="0"/>
      <w:marRight w:val="0"/>
      <w:marTop w:val="0"/>
      <w:marBottom w:val="0"/>
      <w:divBdr>
        <w:top w:val="none" w:sz="0" w:space="0" w:color="auto"/>
        <w:left w:val="none" w:sz="0" w:space="0" w:color="auto"/>
        <w:bottom w:val="none" w:sz="0" w:space="0" w:color="auto"/>
        <w:right w:val="none" w:sz="0" w:space="0" w:color="auto"/>
      </w:divBdr>
    </w:div>
    <w:div w:id="1284270554">
      <w:bodyDiv w:val="1"/>
      <w:marLeft w:val="0"/>
      <w:marRight w:val="0"/>
      <w:marTop w:val="0"/>
      <w:marBottom w:val="0"/>
      <w:divBdr>
        <w:top w:val="none" w:sz="0" w:space="0" w:color="auto"/>
        <w:left w:val="none" w:sz="0" w:space="0" w:color="auto"/>
        <w:bottom w:val="none" w:sz="0" w:space="0" w:color="auto"/>
        <w:right w:val="none" w:sz="0" w:space="0" w:color="auto"/>
      </w:divBdr>
    </w:div>
    <w:div w:id="1354039817">
      <w:bodyDiv w:val="1"/>
      <w:marLeft w:val="0"/>
      <w:marRight w:val="0"/>
      <w:marTop w:val="0"/>
      <w:marBottom w:val="0"/>
      <w:divBdr>
        <w:top w:val="none" w:sz="0" w:space="0" w:color="auto"/>
        <w:left w:val="none" w:sz="0" w:space="0" w:color="auto"/>
        <w:bottom w:val="none" w:sz="0" w:space="0" w:color="auto"/>
        <w:right w:val="none" w:sz="0" w:space="0" w:color="auto"/>
      </w:divBdr>
      <w:divsChild>
        <w:div w:id="1644654572">
          <w:marLeft w:val="1166"/>
          <w:marRight w:val="0"/>
          <w:marTop w:val="77"/>
          <w:marBottom w:val="0"/>
          <w:divBdr>
            <w:top w:val="none" w:sz="0" w:space="0" w:color="auto"/>
            <w:left w:val="none" w:sz="0" w:space="0" w:color="auto"/>
            <w:bottom w:val="none" w:sz="0" w:space="0" w:color="auto"/>
            <w:right w:val="none" w:sz="0" w:space="0" w:color="auto"/>
          </w:divBdr>
        </w:div>
        <w:div w:id="1356228362">
          <w:marLeft w:val="1166"/>
          <w:marRight w:val="0"/>
          <w:marTop w:val="77"/>
          <w:marBottom w:val="0"/>
          <w:divBdr>
            <w:top w:val="none" w:sz="0" w:space="0" w:color="auto"/>
            <w:left w:val="none" w:sz="0" w:space="0" w:color="auto"/>
            <w:bottom w:val="none" w:sz="0" w:space="0" w:color="auto"/>
            <w:right w:val="none" w:sz="0" w:space="0" w:color="auto"/>
          </w:divBdr>
        </w:div>
        <w:div w:id="1104494352">
          <w:marLeft w:val="1166"/>
          <w:marRight w:val="0"/>
          <w:marTop w:val="77"/>
          <w:marBottom w:val="0"/>
          <w:divBdr>
            <w:top w:val="none" w:sz="0" w:space="0" w:color="auto"/>
            <w:left w:val="none" w:sz="0" w:space="0" w:color="auto"/>
            <w:bottom w:val="none" w:sz="0" w:space="0" w:color="auto"/>
            <w:right w:val="none" w:sz="0" w:space="0" w:color="auto"/>
          </w:divBdr>
        </w:div>
        <w:div w:id="1838114227">
          <w:marLeft w:val="1166"/>
          <w:marRight w:val="0"/>
          <w:marTop w:val="77"/>
          <w:marBottom w:val="0"/>
          <w:divBdr>
            <w:top w:val="none" w:sz="0" w:space="0" w:color="auto"/>
            <w:left w:val="none" w:sz="0" w:space="0" w:color="auto"/>
            <w:bottom w:val="none" w:sz="0" w:space="0" w:color="auto"/>
            <w:right w:val="none" w:sz="0" w:space="0" w:color="auto"/>
          </w:divBdr>
        </w:div>
        <w:div w:id="410853895">
          <w:marLeft w:val="1166"/>
          <w:marRight w:val="0"/>
          <w:marTop w:val="77"/>
          <w:marBottom w:val="0"/>
          <w:divBdr>
            <w:top w:val="none" w:sz="0" w:space="0" w:color="auto"/>
            <w:left w:val="none" w:sz="0" w:space="0" w:color="auto"/>
            <w:bottom w:val="none" w:sz="0" w:space="0" w:color="auto"/>
            <w:right w:val="none" w:sz="0" w:space="0" w:color="auto"/>
          </w:divBdr>
        </w:div>
        <w:div w:id="918099765">
          <w:marLeft w:val="1166"/>
          <w:marRight w:val="0"/>
          <w:marTop w:val="77"/>
          <w:marBottom w:val="0"/>
          <w:divBdr>
            <w:top w:val="none" w:sz="0" w:space="0" w:color="auto"/>
            <w:left w:val="none" w:sz="0" w:space="0" w:color="auto"/>
            <w:bottom w:val="none" w:sz="0" w:space="0" w:color="auto"/>
            <w:right w:val="none" w:sz="0" w:space="0" w:color="auto"/>
          </w:divBdr>
        </w:div>
      </w:divsChild>
    </w:div>
    <w:div w:id="1532960411">
      <w:bodyDiv w:val="1"/>
      <w:marLeft w:val="0"/>
      <w:marRight w:val="0"/>
      <w:marTop w:val="0"/>
      <w:marBottom w:val="0"/>
      <w:divBdr>
        <w:top w:val="none" w:sz="0" w:space="0" w:color="auto"/>
        <w:left w:val="none" w:sz="0" w:space="0" w:color="auto"/>
        <w:bottom w:val="none" w:sz="0" w:space="0" w:color="auto"/>
        <w:right w:val="none" w:sz="0" w:space="0" w:color="auto"/>
      </w:divBdr>
    </w:div>
    <w:div w:id="161298073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8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s://user.iter.org/Portal/Pages/ContentView.aspx?uid=A7GKXB"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chart" Target="charts/chart2.xml"/><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chart" Target="charts/chart5.xml"/><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2.w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chart" Target="charts/chart3.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user.iter.org/?uid=2LQQAG&amp;action=get_document"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chart" Target="charts/chart1.xml"/><Relationship Id="rId81" Type="http://schemas.openxmlformats.org/officeDocument/2006/relationships/chart" Target="charts/chart4.xml"/><Relationship Id="rId86"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rescob\My%20Documents\Work\IC-3%20Word%20Template%20(Alison%20Buckett)\ITER%20Council%20Template.dotx"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8906423307965171E-2"/>
          <c:y val="2.0004539973043911E-2"/>
          <c:w val="0.87107332069602406"/>
          <c:h val="0.83171417265098524"/>
        </c:manualLayout>
      </c:layout>
      <c:scatterChart>
        <c:scatterStyle val="smoothMarker"/>
        <c:varyColors val="0"/>
        <c:ser>
          <c:idx val="0"/>
          <c:order val="0"/>
          <c:tx>
            <c:strRef>
              <c:f>Itot1!$D$6</c:f>
              <c:strCache>
                <c:ptCount val="1"/>
                <c:pt idx="0">
                  <c:v>I_case1</c:v>
                </c:pt>
              </c:strCache>
            </c:strRef>
          </c:tx>
          <c:marker>
            <c:symbol val="none"/>
          </c:marker>
          <c:xVal>
            <c:numRef>
              <c:f>Itot1!$C$7:$C$94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Itot1!$D$7:$D$94</c:f>
              <c:numCache>
                <c:formatCode>0.00E+00</c:formatCode>
                <c:ptCount val="88"/>
                <c:pt idx="0">
                  <c:v>-64998700</c:v>
                </c:pt>
                <c:pt idx="1">
                  <c:v>-64998000</c:v>
                </c:pt>
                <c:pt idx="2">
                  <c:v>-64998200</c:v>
                </c:pt>
                <c:pt idx="3">
                  <c:v>-64998200</c:v>
                </c:pt>
                <c:pt idx="4">
                  <c:v>-64996900</c:v>
                </c:pt>
                <c:pt idx="5">
                  <c:v>-64996900</c:v>
                </c:pt>
                <c:pt idx="6">
                  <c:v>-64998500</c:v>
                </c:pt>
                <c:pt idx="7">
                  <c:v>-64998700</c:v>
                </c:pt>
                <c:pt idx="8">
                  <c:v>-64999000</c:v>
                </c:pt>
                <c:pt idx="9">
                  <c:v>-64999100</c:v>
                </c:pt>
                <c:pt idx="10">
                  <c:v>-64999100</c:v>
                </c:pt>
                <c:pt idx="11">
                  <c:v>-64999300</c:v>
                </c:pt>
                <c:pt idx="12">
                  <c:v>-65000700</c:v>
                </c:pt>
                <c:pt idx="13">
                  <c:v>-64998600</c:v>
                </c:pt>
                <c:pt idx="14">
                  <c:v>-64993900</c:v>
                </c:pt>
                <c:pt idx="15">
                  <c:v>-64987000</c:v>
                </c:pt>
                <c:pt idx="16">
                  <c:v>-64976500</c:v>
                </c:pt>
                <c:pt idx="17">
                  <c:v>-64963700</c:v>
                </c:pt>
                <c:pt idx="18">
                  <c:v>-64948000</c:v>
                </c:pt>
                <c:pt idx="19">
                  <c:v>-64929800</c:v>
                </c:pt>
                <c:pt idx="20">
                  <c:v>-64907700</c:v>
                </c:pt>
                <c:pt idx="21">
                  <c:v>-64881200</c:v>
                </c:pt>
                <c:pt idx="22">
                  <c:v>-64869500</c:v>
                </c:pt>
                <c:pt idx="23">
                  <c:v>-64874400</c:v>
                </c:pt>
                <c:pt idx="24">
                  <c:v>-64987600</c:v>
                </c:pt>
                <c:pt idx="25">
                  <c:v>-65470600</c:v>
                </c:pt>
                <c:pt idx="26">
                  <c:v>-65990600</c:v>
                </c:pt>
                <c:pt idx="27">
                  <c:v>-66498700</c:v>
                </c:pt>
                <c:pt idx="28">
                  <c:v>-66985300</c:v>
                </c:pt>
                <c:pt idx="29">
                  <c:v>-67448700</c:v>
                </c:pt>
                <c:pt idx="30">
                  <c:v>-67889400</c:v>
                </c:pt>
                <c:pt idx="31">
                  <c:v>-68308400</c:v>
                </c:pt>
                <c:pt idx="32">
                  <c:v>-69269100</c:v>
                </c:pt>
                <c:pt idx="33">
                  <c:v>-70120300</c:v>
                </c:pt>
                <c:pt idx="34">
                  <c:v>-70878600</c:v>
                </c:pt>
                <c:pt idx="35">
                  <c:v>-71557900</c:v>
                </c:pt>
                <c:pt idx="36">
                  <c:v>-72169900</c:v>
                </c:pt>
                <c:pt idx="37">
                  <c:v>-72724400</c:v>
                </c:pt>
                <c:pt idx="38">
                  <c:v>-73229200</c:v>
                </c:pt>
                <c:pt idx="39">
                  <c:v>-73691000</c:v>
                </c:pt>
                <c:pt idx="40">
                  <c:v>-74115400</c:v>
                </c:pt>
                <c:pt idx="41">
                  <c:v>-74507000</c:v>
                </c:pt>
                <c:pt idx="42">
                  <c:v>-74869600</c:v>
                </c:pt>
                <c:pt idx="43">
                  <c:v>-75206400</c:v>
                </c:pt>
                <c:pt idx="44">
                  <c:v>-75520400</c:v>
                </c:pt>
                <c:pt idx="45">
                  <c:v>-75813700</c:v>
                </c:pt>
                <c:pt idx="46">
                  <c:v>-76088400</c:v>
                </c:pt>
                <c:pt idx="47">
                  <c:v>-76346300</c:v>
                </c:pt>
                <c:pt idx="48">
                  <c:v>-76817300</c:v>
                </c:pt>
                <c:pt idx="49">
                  <c:v>-77236400</c:v>
                </c:pt>
                <c:pt idx="50">
                  <c:v>-77611400</c:v>
                </c:pt>
                <c:pt idx="51">
                  <c:v>-77948200</c:v>
                </c:pt>
                <c:pt idx="52">
                  <c:v>-78251700</c:v>
                </c:pt>
                <c:pt idx="53">
                  <c:v>-78525900</c:v>
                </c:pt>
                <c:pt idx="54">
                  <c:v>-78774300</c:v>
                </c:pt>
                <c:pt idx="55">
                  <c:v>-78999500</c:v>
                </c:pt>
                <c:pt idx="56">
                  <c:v>-79204200</c:v>
                </c:pt>
                <c:pt idx="57">
                  <c:v>-79390300</c:v>
                </c:pt>
                <c:pt idx="58">
                  <c:v>-79559800</c:v>
                </c:pt>
                <c:pt idx="59">
                  <c:v>-79714300</c:v>
                </c:pt>
                <c:pt idx="60">
                  <c:v>-79855200</c:v>
                </c:pt>
                <c:pt idx="61">
                  <c:v>-79983800</c:v>
                </c:pt>
                <c:pt idx="62">
                  <c:v>-80101200</c:v>
                </c:pt>
                <c:pt idx="63">
                  <c:v>-80208500</c:v>
                </c:pt>
                <c:pt idx="64">
                  <c:v>-80306600</c:v>
                </c:pt>
                <c:pt idx="65">
                  <c:v>-80396300</c:v>
                </c:pt>
                <c:pt idx="66">
                  <c:v>-80478400</c:v>
                </c:pt>
                <c:pt idx="67">
                  <c:v>-80553500</c:v>
                </c:pt>
                <c:pt idx="68">
                  <c:v>-80622300</c:v>
                </c:pt>
                <c:pt idx="69">
                  <c:v>-80685300</c:v>
                </c:pt>
                <c:pt idx="70">
                  <c:v>-80743000</c:v>
                </c:pt>
                <c:pt idx="71">
                  <c:v>-80795900</c:v>
                </c:pt>
                <c:pt idx="72">
                  <c:v>-80844400</c:v>
                </c:pt>
                <c:pt idx="73">
                  <c:v>-80888800</c:v>
                </c:pt>
                <c:pt idx="74">
                  <c:v>-80929600</c:v>
                </c:pt>
                <c:pt idx="75">
                  <c:v>-80966900</c:v>
                </c:pt>
                <c:pt idx="76">
                  <c:v>-81001200</c:v>
                </c:pt>
                <c:pt idx="77">
                  <c:v>-81032600</c:v>
                </c:pt>
                <c:pt idx="78">
                  <c:v>-81061500</c:v>
                </c:pt>
                <c:pt idx="79">
                  <c:v>-81087900</c:v>
                </c:pt>
                <c:pt idx="80">
                  <c:v>-81112200</c:v>
                </c:pt>
                <c:pt idx="81">
                  <c:v>-81134500</c:v>
                </c:pt>
                <c:pt idx="82">
                  <c:v>-81155000</c:v>
                </c:pt>
                <c:pt idx="83">
                  <c:v>-81173800</c:v>
                </c:pt>
                <c:pt idx="84">
                  <c:v>-81191000</c:v>
                </c:pt>
                <c:pt idx="85">
                  <c:v>-81206800</c:v>
                </c:pt>
                <c:pt idx="86">
                  <c:v>-81221400</c:v>
                </c:pt>
                <c:pt idx="87">
                  <c:v>-81234700</c:v>
                </c:pt>
              </c:numCache>
            </c:numRef>
          </c:yVal>
          <c:smooth val="1"/>
        </c:ser>
        <c:ser>
          <c:idx val="1"/>
          <c:order val="1"/>
          <c:tx>
            <c:strRef>
              <c:f>Itot1!$E$6</c:f>
              <c:strCache>
                <c:ptCount val="1"/>
                <c:pt idx="0">
                  <c:v>I_case2</c:v>
                </c:pt>
              </c:strCache>
            </c:strRef>
          </c:tx>
          <c:marker>
            <c:symbol val="none"/>
          </c:marker>
          <c:xVal>
            <c:numRef>
              <c:f>Itot1!$C$7:$C$94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Itot1!$E$7:$E$94</c:f>
              <c:numCache>
                <c:formatCode>0.00E+00</c:formatCode>
                <c:ptCount val="88"/>
                <c:pt idx="0">
                  <c:v>-65904500</c:v>
                </c:pt>
                <c:pt idx="1">
                  <c:v>-65898500</c:v>
                </c:pt>
                <c:pt idx="2">
                  <c:v>-65898200</c:v>
                </c:pt>
                <c:pt idx="3">
                  <c:v>-65897800</c:v>
                </c:pt>
                <c:pt idx="4">
                  <c:v>-65897500</c:v>
                </c:pt>
                <c:pt idx="5">
                  <c:v>-65897100</c:v>
                </c:pt>
                <c:pt idx="6">
                  <c:v>-65896700</c:v>
                </c:pt>
                <c:pt idx="7">
                  <c:v>-65896400</c:v>
                </c:pt>
                <c:pt idx="8">
                  <c:v>-65896100</c:v>
                </c:pt>
                <c:pt idx="9">
                  <c:v>-65895700</c:v>
                </c:pt>
                <c:pt idx="10">
                  <c:v>-65895500</c:v>
                </c:pt>
                <c:pt idx="11">
                  <c:v>-65895200</c:v>
                </c:pt>
                <c:pt idx="12">
                  <c:v>-65893900</c:v>
                </c:pt>
                <c:pt idx="13">
                  <c:v>-65893100</c:v>
                </c:pt>
                <c:pt idx="14">
                  <c:v>-65891800</c:v>
                </c:pt>
                <c:pt idx="15">
                  <c:v>-65889500</c:v>
                </c:pt>
                <c:pt idx="16">
                  <c:v>-65885600</c:v>
                </c:pt>
                <c:pt idx="17">
                  <c:v>-65879700</c:v>
                </c:pt>
                <c:pt idx="18">
                  <c:v>-65871500</c:v>
                </c:pt>
                <c:pt idx="19">
                  <c:v>-65861000</c:v>
                </c:pt>
                <c:pt idx="20">
                  <c:v>-65847800</c:v>
                </c:pt>
                <c:pt idx="21">
                  <c:v>-65832200</c:v>
                </c:pt>
                <c:pt idx="22">
                  <c:v>-65824700</c:v>
                </c:pt>
                <c:pt idx="23">
                  <c:v>-65823400</c:v>
                </c:pt>
                <c:pt idx="24">
                  <c:v>-65793300</c:v>
                </c:pt>
                <c:pt idx="25">
                  <c:v>-65676200</c:v>
                </c:pt>
                <c:pt idx="26">
                  <c:v>-65559200</c:v>
                </c:pt>
                <c:pt idx="27">
                  <c:v>-65451100</c:v>
                </c:pt>
                <c:pt idx="28">
                  <c:v>-65352500</c:v>
                </c:pt>
                <c:pt idx="29">
                  <c:v>-65262800</c:v>
                </c:pt>
                <c:pt idx="30">
                  <c:v>-65181400</c:v>
                </c:pt>
                <c:pt idx="31">
                  <c:v>-65107300</c:v>
                </c:pt>
                <c:pt idx="32">
                  <c:v>-64949900</c:v>
                </c:pt>
                <c:pt idx="33">
                  <c:v>-64825100</c:v>
                </c:pt>
                <c:pt idx="34">
                  <c:v>-64725600</c:v>
                </c:pt>
                <c:pt idx="35">
                  <c:v>-64645900</c:v>
                </c:pt>
                <c:pt idx="36">
                  <c:v>-64581700</c:v>
                </c:pt>
                <c:pt idx="37">
                  <c:v>-64529800</c:v>
                </c:pt>
                <c:pt idx="38">
                  <c:v>-64487500</c:v>
                </c:pt>
                <c:pt idx="39">
                  <c:v>-64453000</c:v>
                </c:pt>
                <c:pt idx="40">
                  <c:v>-64424700</c:v>
                </c:pt>
                <c:pt idx="41">
                  <c:v>-64401500</c:v>
                </c:pt>
                <c:pt idx="42">
                  <c:v>-64382300</c:v>
                </c:pt>
                <c:pt idx="43">
                  <c:v>-64366500</c:v>
                </c:pt>
                <c:pt idx="44">
                  <c:v>-64353400</c:v>
                </c:pt>
                <c:pt idx="45">
                  <c:v>-64342500</c:v>
                </c:pt>
                <c:pt idx="46">
                  <c:v>-64333500</c:v>
                </c:pt>
                <c:pt idx="47">
                  <c:v>-64326000</c:v>
                </c:pt>
                <c:pt idx="48">
                  <c:v>-64314600</c:v>
                </c:pt>
                <c:pt idx="49">
                  <c:v>-64306700</c:v>
                </c:pt>
                <c:pt idx="50">
                  <c:v>-64301200</c:v>
                </c:pt>
                <c:pt idx="51">
                  <c:v>-64297400</c:v>
                </c:pt>
                <c:pt idx="52">
                  <c:v>-64294600</c:v>
                </c:pt>
                <c:pt idx="53">
                  <c:v>-64292500</c:v>
                </c:pt>
                <c:pt idx="54">
                  <c:v>-64290900</c:v>
                </c:pt>
                <c:pt idx="55">
                  <c:v>-64289600</c:v>
                </c:pt>
                <c:pt idx="56">
                  <c:v>-64288300</c:v>
                </c:pt>
                <c:pt idx="57">
                  <c:v>-64287200</c:v>
                </c:pt>
                <c:pt idx="58">
                  <c:v>-64285900</c:v>
                </c:pt>
                <c:pt idx="59">
                  <c:v>-64284700</c:v>
                </c:pt>
                <c:pt idx="60">
                  <c:v>-64283300</c:v>
                </c:pt>
                <c:pt idx="61">
                  <c:v>-64281900</c:v>
                </c:pt>
                <c:pt idx="62">
                  <c:v>-64280300</c:v>
                </c:pt>
                <c:pt idx="63">
                  <c:v>-64278700</c:v>
                </c:pt>
                <c:pt idx="64">
                  <c:v>-64276900</c:v>
                </c:pt>
                <c:pt idx="65">
                  <c:v>-64275000</c:v>
                </c:pt>
                <c:pt idx="66">
                  <c:v>-64273100</c:v>
                </c:pt>
                <c:pt idx="67">
                  <c:v>-64271100</c:v>
                </c:pt>
                <c:pt idx="68">
                  <c:v>-64269000</c:v>
                </c:pt>
                <c:pt idx="69">
                  <c:v>-64266800</c:v>
                </c:pt>
                <c:pt idx="70">
                  <c:v>-64264600</c:v>
                </c:pt>
                <c:pt idx="71">
                  <c:v>-64262300</c:v>
                </c:pt>
                <c:pt idx="72">
                  <c:v>-64260000</c:v>
                </c:pt>
                <c:pt idx="73">
                  <c:v>-64257600</c:v>
                </c:pt>
                <c:pt idx="74">
                  <c:v>-64255200</c:v>
                </c:pt>
                <c:pt idx="75">
                  <c:v>-64252800</c:v>
                </c:pt>
                <c:pt idx="76">
                  <c:v>-64250300</c:v>
                </c:pt>
                <c:pt idx="77">
                  <c:v>-64247800</c:v>
                </c:pt>
                <c:pt idx="78">
                  <c:v>-64245300</c:v>
                </c:pt>
                <c:pt idx="79">
                  <c:v>-64242700</c:v>
                </c:pt>
                <c:pt idx="80">
                  <c:v>-64240200</c:v>
                </c:pt>
                <c:pt idx="81">
                  <c:v>-64237600</c:v>
                </c:pt>
                <c:pt idx="82">
                  <c:v>-64235000</c:v>
                </c:pt>
                <c:pt idx="83">
                  <c:v>-64232400</c:v>
                </c:pt>
                <c:pt idx="84">
                  <c:v>-64229800</c:v>
                </c:pt>
                <c:pt idx="85">
                  <c:v>-64227200</c:v>
                </c:pt>
                <c:pt idx="86">
                  <c:v>-64224600</c:v>
                </c:pt>
                <c:pt idx="87">
                  <c:v>-64222000</c:v>
                </c:pt>
              </c:numCache>
            </c:numRef>
          </c:yVal>
          <c:smooth val="1"/>
        </c:ser>
        <c:ser>
          <c:idx val="2"/>
          <c:order val="2"/>
          <c:tx>
            <c:strRef>
              <c:f>Itot1!$F$6</c:f>
              <c:strCache>
                <c:ptCount val="1"/>
                <c:pt idx="0">
                  <c:v>I_case3</c:v>
                </c:pt>
              </c:strCache>
            </c:strRef>
          </c:tx>
          <c:marker>
            <c:symbol val="none"/>
          </c:marker>
          <c:xVal>
            <c:numRef>
              <c:f>Itot1!$C$7:$C$94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Itot1!$F$7:$F$94</c:f>
              <c:numCache>
                <c:formatCode>0.00E+00</c:formatCode>
                <c:ptCount val="88"/>
                <c:pt idx="0">
                  <c:v>-65897200</c:v>
                </c:pt>
                <c:pt idx="1">
                  <c:v>-65870800</c:v>
                </c:pt>
                <c:pt idx="2">
                  <c:v>-65868900</c:v>
                </c:pt>
                <c:pt idx="3">
                  <c:v>-65867100</c:v>
                </c:pt>
                <c:pt idx="4">
                  <c:v>-65865300</c:v>
                </c:pt>
                <c:pt idx="5">
                  <c:v>-65863500</c:v>
                </c:pt>
                <c:pt idx="6">
                  <c:v>-65861700</c:v>
                </c:pt>
                <c:pt idx="7">
                  <c:v>-65859900</c:v>
                </c:pt>
                <c:pt idx="8">
                  <c:v>-65858100</c:v>
                </c:pt>
                <c:pt idx="9">
                  <c:v>-65856300</c:v>
                </c:pt>
                <c:pt idx="10">
                  <c:v>-65854600</c:v>
                </c:pt>
                <c:pt idx="11">
                  <c:v>-65852900</c:v>
                </c:pt>
                <c:pt idx="12">
                  <c:v>-65840000</c:v>
                </c:pt>
                <c:pt idx="13">
                  <c:v>-65827600</c:v>
                </c:pt>
                <c:pt idx="14">
                  <c:v>-65814800</c:v>
                </c:pt>
                <c:pt idx="15">
                  <c:v>-65800900</c:v>
                </c:pt>
                <c:pt idx="16">
                  <c:v>-65785500</c:v>
                </c:pt>
                <c:pt idx="17">
                  <c:v>-65768100</c:v>
                </c:pt>
                <c:pt idx="18">
                  <c:v>-65748500</c:v>
                </c:pt>
                <c:pt idx="19">
                  <c:v>-65726500</c:v>
                </c:pt>
                <c:pt idx="20">
                  <c:v>-65702000</c:v>
                </c:pt>
                <c:pt idx="21">
                  <c:v>-65674900</c:v>
                </c:pt>
                <c:pt idx="22">
                  <c:v>-65662600</c:v>
                </c:pt>
                <c:pt idx="23">
                  <c:v>-65660400</c:v>
                </c:pt>
                <c:pt idx="24">
                  <c:v>-65613400</c:v>
                </c:pt>
                <c:pt idx="25">
                  <c:v>-65440100</c:v>
                </c:pt>
                <c:pt idx="26">
                  <c:v>-65268200</c:v>
                </c:pt>
                <c:pt idx="27">
                  <c:v>-65106000</c:v>
                </c:pt>
                <c:pt idx="28">
                  <c:v>-64954300</c:v>
                </c:pt>
                <c:pt idx="29">
                  <c:v>-64812500</c:v>
                </c:pt>
                <c:pt idx="30">
                  <c:v>-64679600</c:v>
                </c:pt>
                <c:pt idx="31">
                  <c:v>-64554800</c:v>
                </c:pt>
                <c:pt idx="32">
                  <c:v>-64273600</c:v>
                </c:pt>
                <c:pt idx="33">
                  <c:v>-64028500</c:v>
                </c:pt>
                <c:pt idx="34">
                  <c:v>-63811600</c:v>
                </c:pt>
                <c:pt idx="35">
                  <c:v>-63617000</c:v>
                </c:pt>
                <c:pt idx="36">
                  <c:v>-63439900</c:v>
                </c:pt>
                <c:pt idx="37">
                  <c:v>-63276900</c:v>
                </c:pt>
                <c:pt idx="38">
                  <c:v>-63125100</c:v>
                </c:pt>
                <c:pt idx="39">
                  <c:v>-62982300</c:v>
                </c:pt>
                <c:pt idx="40">
                  <c:v>-62846900</c:v>
                </c:pt>
                <c:pt idx="41">
                  <c:v>-62717600</c:v>
                </c:pt>
                <c:pt idx="42">
                  <c:v>-62593300</c:v>
                </c:pt>
                <c:pt idx="43">
                  <c:v>-62473100</c:v>
                </c:pt>
                <c:pt idx="44">
                  <c:v>-62356300</c:v>
                </c:pt>
                <c:pt idx="45">
                  <c:v>-62242500</c:v>
                </c:pt>
                <c:pt idx="46">
                  <c:v>-62131100</c:v>
                </c:pt>
                <c:pt idx="47">
                  <c:v>-62021900</c:v>
                </c:pt>
                <c:pt idx="48">
                  <c:v>-61808500</c:v>
                </c:pt>
                <c:pt idx="49">
                  <c:v>-61600600</c:v>
                </c:pt>
                <c:pt idx="50">
                  <c:v>-61396800</c:v>
                </c:pt>
                <c:pt idx="51">
                  <c:v>-61196300</c:v>
                </c:pt>
                <c:pt idx="52">
                  <c:v>-60998400</c:v>
                </c:pt>
                <c:pt idx="53">
                  <c:v>-60802600</c:v>
                </c:pt>
                <c:pt idx="54">
                  <c:v>-60608700</c:v>
                </c:pt>
                <c:pt idx="55">
                  <c:v>-60416400</c:v>
                </c:pt>
                <c:pt idx="56">
                  <c:v>-60225400</c:v>
                </c:pt>
                <c:pt idx="57">
                  <c:v>-60035800</c:v>
                </c:pt>
                <c:pt idx="58">
                  <c:v>-59847400</c:v>
                </c:pt>
                <c:pt idx="59">
                  <c:v>-59660100</c:v>
                </c:pt>
                <c:pt idx="60">
                  <c:v>-59473900</c:v>
                </c:pt>
                <c:pt idx="61">
                  <c:v>-59288700</c:v>
                </c:pt>
                <c:pt idx="62">
                  <c:v>-59104600</c:v>
                </c:pt>
                <c:pt idx="63">
                  <c:v>-58921400</c:v>
                </c:pt>
                <c:pt idx="64">
                  <c:v>-58739300</c:v>
                </c:pt>
                <c:pt idx="65">
                  <c:v>-58558200</c:v>
                </c:pt>
                <c:pt idx="66">
                  <c:v>-58378000</c:v>
                </c:pt>
                <c:pt idx="67">
                  <c:v>-58198800</c:v>
                </c:pt>
                <c:pt idx="68">
                  <c:v>-58020600</c:v>
                </c:pt>
                <c:pt idx="69" formatCode="General">
                  <c:v>-57837400</c:v>
                </c:pt>
                <c:pt idx="70" formatCode="General">
                  <c:v>-57654200</c:v>
                </c:pt>
                <c:pt idx="71" formatCode="General">
                  <c:v>-57471000</c:v>
                </c:pt>
                <c:pt idx="72" formatCode="General">
                  <c:v>-57287800</c:v>
                </c:pt>
                <c:pt idx="73" formatCode="General">
                  <c:v>-57104600</c:v>
                </c:pt>
                <c:pt idx="74" formatCode="General">
                  <c:v>-56921400</c:v>
                </c:pt>
                <c:pt idx="75" formatCode="General">
                  <c:v>-56738200</c:v>
                </c:pt>
                <c:pt idx="76" formatCode="General">
                  <c:v>-56555000</c:v>
                </c:pt>
                <c:pt idx="77" formatCode="General">
                  <c:v>-56371800</c:v>
                </c:pt>
                <c:pt idx="78" formatCode="General">
                  <c:v>-56188600</c:v>
                </c:pt>
                <c:pt idx="79" formatCode="General">
                  <c:v>-56005400</c:v>
                </c:pt>
                <c:pt idx="80" formatCode="General">
                  <c:v>-55822200</c:v>
                </c:pt>
                <c:pt idx="81" formatCode="General">
                  <c:v>-55639000</c:v>
                </c:pt>
                <c:pt idx="82" formatCode="General">
                  <c:v>-55455800</c:v>
                </c:pt>
                <c:pt idx="83" formatCode="General">
                  <c:v>-55272600</c:v>
                </c:pt>
                <c:pt idx="84" formatCode="General">
                  <c:v>-55089400</c:v>
                </c:pt>
                <c:pt idx="85" formatCode="General">
                  <c:v>-54906200</c:v>
                </c:pt>
                <c:pt idx="86" formatCode="General">
                  <c:v>-54723000</c:v>
                </c:pt>
                <c:pt idx="87" formatCode="General">
                  <c:v>-54539800</c:v>
                </c:pt>
              </c:numCache>
            </c:numRef>
          </c:yVal>
          <c:smooth val="1"/>
        </c:ser>
        <c:ser>
          <c:idx val="3"/>
          <c:order val="3"/>
          <c:tx>
            <c:strRef>
              <c:f>Itot1!$G$6</c:f>
              <c:strCache>
                <c:ptCount val="1"/>
                <c:pt idx="0">
                  <c:v>I_case4</c:v>
                </c:pt>
              </c:strCache>
            </c:strRef>
          </c:tx>
          <c:marker>
            <c:symbol val="none"/>
          </c:marker>
          <c:xVal>
            <c:numRef>
              <c:f>Itot1!$C$7:$C$94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Itot1!$G$7:$G$94</c:f>
              <c:numCache>
                <c:formatCode>0.00E+00</c:formatCode>
                <c:ptCount val="88"/>
                <c:pt idx="0">
                  <c:v>-82850200</c:v>
                </c:pt>
                <c:pt idx="1">
                  <c:v>-82823800</c:v>
                </c:pt>
                <c:pt idx="2">
                  <c:v>-82821900</c:v>
                </c:pt>
                <c:pt idx="3">
                  <c:v>-82820100</c:v>
                </c:pt>
                <c:pt idx="4">
                  <c:v>-82818300</c:v>
                </c:pt>
                <c:pt idx="5">
                  <c:v>-82816500</c:v>
                </c:pt>
                <c:pt idx="6">
                  <c:v>-82814700</c:v>
                </c:pt>
                <c:pt idx="7">
                  <c:v>-82812900</c:v>
                </c:pt>
                <c:pt idx="8">
                  <c:v>-82811200</c:v>
                </c:pt>
                <c:pt idx="9">
                  <c:v>-82809400</c:v>
                </c:pt>
                <c:pt idx="10">
                  <c:v>-82807600</c:v>
                </c:pt>
                <c:pt idx="11">
                  <c:v>-82805900</c:v>
                </c:pt>
                <c:pt idx="12">
                  <c:v>-82791900</c:v>
                </c:pt>
                <c:pt idx="13">
                  <c:v>-82778100</c:v>
                </c:pt>
                <c:pt idx="14">
                  <c:v>-82764500</c:v>
                </c:pt>
                <c:pt idx="15">
                  <c:v>-82751100</c:v>
                </c:pt>
                <c:pt idx="16">
                  <c:v>-82737800</c:v>
                </c:pt>
                <c:pt idx="17">
                  <c:v>-82724600</c:v>
                </c:pt>
                <c:pt idx="18">
                  <c:v>-82711400</c:v>
                </c:pt>
                <c:pt idx="19">
                  <c:v>-82698400</c:v>
                </c:pt>
                <c:pt idx="20">
                  <c:v>-82685400</c:v>
                </c:pt>
                <c:pt idx="21">
                  <c:v>-82672400</c:v>
                </c:pt>
                <c:pt idx="22">
                  <c:v>-82666900</c:v>
                </c:pt>
                <c:pt idx="23">
                  <c:v>-82666000</c:v>
                </c:pt>
                <c:pt idx="24">
                  <c:v>-82646700</c:v>
                </c:pt>
                <c:pt idx="25">
                  <c:v>-82583400</c:v>
                </c:pt>
                <c:pt idx="26">
                  <c:v>-82521200</c:v>
                </c:pt>
                <c:pt idx="27">
                  <c:v>-82460000</c:v>
                </c:pt>
                <c:pt idx="28">
                  <c:v>-82399600</c:v>
                </c:pt>
                <c:pt idx="29">
                  <c:v>-82340000</c:v>
                </c:pt>
                <c:pt idx="30">
                  <c:v>-82281000</c:v>
                </c:pt>
                <c:pt idx="31">
                  <c:v>-82222500</c:v>
                </c:pt>
                <c:pt idx="32">
                  <c:v>-82078400</c:v>
                </c:pt>
                <c:pt idx="33">
                  <c:v>-81936700</c:v>
                </c:pt>
                <c:pt idx="34">
                  <c:v>-81796700</c:v>
                </c:pt>
                <c:pt idx="35">
                  <c:v>-81658100</c:v>
                </c:pt>
                <c:pt idx="36">
                  <c:v>-81520500</c:v>
                </c:pt>
                <c:pt idx="37">
                  <c:v>-81383600</c:v>
                </c:pt>
                <c:pt idx="38">
                  <c:v>-81247400</c:v>
                </c:pt>
                <c:pt idx="39">
                  <c:v>-81111700</c:v>
                </c:pt>
                <c:pt idx="40">
                  <c:v>-80976400</c:v>
                </c:pt>
                <c:pt idx="41">
                  <c:v>-80841500</c:v>
                </c:pt>
                <c:pt idx="42">
                  <c:v>-80706800</c:v>
                </c:pt>
                <c:pt idx="43">
                  <c:v>-80572400</c:v>
                </c:pt>
                <c:pt idx="44">
                  <c:v>-80438300</c:v>
                </c:pt>
                <c:pt idx="45">
                  <c:v>-80304300</c:v>
                </c:pt>
                <c:pt idx="46">
                  <c:v>-80170600</c:v>
                </c:pt>
                <c:pt idx="47">
                  <c:v>-80037100</c:v>
                </c:pt>
                <c:pt idx="48">
                  <c:v>-79770800</c:v>
                </c:pt>
                <c:pt idx="49">
                  <c:v>-79505400</c:v>
                </c:pt>
                <c:pt idx="50">
                  <c:v>-79240800</c:v>
                </c:pt>
                <c:pt idx="51">
                  <c:v>-78977300</c:v>
                </c:pt>
                <c:pt idx="52">
                  <c:v>-78714800</c:v>
                </c:pt>
                <c:pt idx="53">
                  <c:v>-78453400</c:v>
                </c:pt>
                <c:pt idx="54">
                  <c:v>-78193100</c:v>
                </c:pt>
                <c:pt idx="55">
                  <c:v>-77934000</c:v>
                </c:pt>
                <c:pt idx="56">
                  <c:v>-77676100</c:v>
                </c:pt>
                <c:pt idx="57">
                  <c:v>-77419500</c:v>
                </c:pt>
                <c:pt idx="58">
                  <c:v>-77164100</c:v>
                </c:pt>
                <c:pt idx="59">
                  <c:v>-76910000</c:v>
                </c:pt>
                <c:pt idx="60">
                  <c:v>-76657200</c:v>
                </c:pt>
                <c:pt idx="61">
                  <c:v>-76405700</c:v>
                </c:pt>
                <c:pt idx="62">
                  <c:v>-76155500</c:v>
                </c:pt>
                <c:pt idx="63">
                  <c:v>-75906600</c:v>
                </c:pt>
                <c:pt idx="64">
                  <c:v>-75659100</c:v>
                </c:pt>
                <c:pt idx="65">
                  <c:v>-75412800</c:v>
                </c:pt>
                <c:pt idx="66">
                  <c:v>-75167900</c:v>
                </c:pt>
                <c:pt idx="67">
                  <c:v>-74924300</c:v>
                </c:pt>
                <c:pt idx="68">
                  <c:v>-74682100</c:v>
                </c:pt>
                <c:pt idx="69">
                  <c:v>-74441100</c:v>
                </c:pt>
                <c:pt idx="70">
                  <c:v>-74201400</c:v>
                </c:pt>
                <c:pt idx="71">
                  <c:v>-73963000</c:v>
                </c:pt>
                <c:pt idx="72">
                  <c:v>-73726000</c:v>
                </c:pt>
                <c:pt idx="73">
                  <c:v>-73490200</c:v>
                </c:pt>
                <c:pt idx="74">
                  <c:v>-73255600</c:v>
                </c:pt>
                <c:pt idx="75">
                  <c:v>-73022400</c:v>
                </c:pt>
                <c:pt idx="76">
                  <c:v>-72790300</c:v>
                </c:pt>
                <c:pt idx="77">
                  <c:v>-72559600</c:v>
                </c:pt>
                <c:pt idx="78">
                  <c:v>-72330000</c:v>
                </c:pt>
                <c:pt idx="79">
                  <c:v>-72101700</c:v>
                </c:pt>
                <c:pt idx="80">
                  <c:v>-71874600</c:v>
                </c:pt>
                <c:pt idx="81">
                  <c:v>-71648700</c:v>
                </c:pt>
                <c:pt idx="82">
                  <c:v>-71424100</c:v>
                </c:pt>
                <c:pt idx="83">
                  <c:v>-71200600</c:v>
                </c:pt>
                <c:pt idx="84">
                  <c:v>-70978300</c:v>
                </c:pt>
                <c:pt idx="85">
                  <c:v>-70757100</c:v>
                </c:pt>
                <c:pt idx="86">
                  <c:v>-70537100</c:v>
                </c:pt>
                <c:pt idx="87">
                  <c:v>-70318300</c:v>
                </c:pt>
              </c:numCache>
            </c:numRef>
          </c:yVal>
          <c:smooth val="1"/>
        </c:ser>
        <c:dLbls>
          <c:showLegendKey val="0"/>
          <c:showVal val="0"/>
          <c:showCatName val="0"/>
          <c:showSerName val="0"/>
          <c:showPercent val="0"/>
          <c:showBubbleSize val="0"/>
        </c:dLbls>
        <c:axId val="79384576"/>
        <c:axId val="79386112"/>
      </c:scatterChart>
      <c:valAx>
        <c:axId val="79384576"/>
        <c:scaling>
          <c:orientation val="minMax"/>
          <c:max val="15"/>
          <c:min val="10"/>
        </c:scaling>
        <c:delete val="0"/>
        <c:axPos val="b"/>
        <c:majorGridlines/>
        <c:numFmt formatCode="General" sourceLinked="1"/>
        <c:majorTickMark val="out"/>
        <c:minorTickMark val="none"/>
        <c:tickLblPos val="nextTo"/>
        <c:txPr>
          <a:bodyPr/>
          <a:lstStyle/>
          <a:p>
            <a:pPr>
              <a:defRPr sz="1200"/>
            </a:pPr>
            <a:endParaRPr lang="en-US"/>
          </a:p>
        </c:txPr>
        <c:crossAx val="79386112"/>
        <c:crosses val="autoZero"/>
        <c:crossBetween val="midCat"/>
      </c:valAx>
      <c:valAx>
        <c:axId val="79386112"/>
        <c:scaling>
          <c:orientation val="minMax"/>
          <c:max val="-40000000"/>
          <c:min val="-90000000"/>
        </c:scaling>
        <c:delete val="0"/>
        <c:axPos val="l"/>
        <c:majorGridlines/>
        <c:numFmt formatCode="0.00E+00" sourceLinked="1"/>
        <c:majorTickMark val="out"/>
        <c:minorTickMark val="none"/>
        <c:tickLblPos val="nextTo"/>
        <c:txPr>
          <a:bodyPr/>
          <a:lstStyle/>
          <a:p>
            <a:pPr>
              <a:defRPr sz="1200"/>
            </a:pPr>
            <a:endParaRPr lang="en-US"/>
          </a:p>
        </c:txPr>
        <c:crossAx val="79384576"/>
        <c:crosses val="autoZero"/>
        <c:crossBetween val="midCat"/>
      </c:valAx>
    </c:plotArea>
    <c:legend>
      <c:legendPos val="r"/>
      <c:layout>
        <c:manualLayout>
          <c:xMode val="edge"/>
          <c:yMode val="edge"/>
          <c:x val="0.17740060270243999"/>
          <c:y val="0.11826476793248945"/>
          <c:w val="0.24923082531350246"/>
          <c:h val="0.16884862869198311"/>
        </c:manualLayout>
      </c:layout>
      <c:overlay val="0"/>
      <c:txPr>
        <a:bodyPr/>
        <a:lstStyle/>
        <a:p>
          <a:pPr>
            <a:defRPr sz="1200" b="1"/>
          </a:pPr>
          <a:endParaRPr lang="en-US"/>
        </a:p>
      </c:txPr>
    </c:legend>
    <c:plotVisOnly val="1"/>
    <c:dispBlanksAs val="gap"/>
    <c:showDLblsOverMax val="0"/>
  </c:chart>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345533197239239E-2"/>
          <c:y val="2.9598173755608616E-2"/>
          <c:w val="0.89177311169437157"/>
          <c:h val="0.94080365248878273"/>
        </c:manualLayout>
      </c:layout>
      <c:scatterChart>
        <c:scatterStyle val="smoothMarker"/>
        <c:varyColors val="0"/>
        <c:ser>
          <c:idx val="0"/>
          <c:order val="0"/>
          <c:tx>
            <c:strRef>
              <c:f>bdotcase1!$C$6</c:f>
              <c:strCache>
                <c:ptCount val="1"/>
                <c:pt idx="0">
                  <c:v>Bdot16m_case1</c:v>
                </c:pt>
              </c:strCache>
            </c:strRef>
          </c:tx>
          <c:marker>
            <c:symbol val="none"/>
          </c:marker>
          <c:xVal>
            <c:numRef>
              <c:f>bdotcase1!$B$7:$B$94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bdotcase1!$C$7:$C$94</c:f>
              <c:numCache>
                <c:formatCode>0.00E+00</c:formatCode>
                <c:ptCount val="88"/>
                <c:pt idx="0">
                  <c:v>-4.5303300000000002E-8</c:v>
                </c:pt>
                <c:pt idx="1">
                  <c:v>-1.64086E-4</c:v>
                </c:pt>
                <c:pt idx="2">
                  <c:v>-1.8937199999999999E-4</c:v>
                </c:pt>
                <c:pt idx="3">
                  <c:v>-1.7742600000000001E-4</c:v>
                </c:pt>
                <c:pt idx="4">
                  <c:v>-5.4214800000000001E-5</c:v>
                </c:pt>
                <c:pt idx="5">
                  <c:v>1.7645299999999999E-5</c:v>
                </c:pt>
                <c:pt idx="6">
                  <c:v>-9.7489999999999993E-6</c:v>
                </c:pt>
                <c:pt idx="7">
                  <c:v>-2.7611200000000001E-5</c:v>
                </c:pt>
                <c:pt idx="8">
                  <c:v>-4.3300300000000003E-5</c:v>
                </c:pt>
                <c:pt idx="9">
                  <c:v>-6.0763800000000003E-5</c:v>
                </c:pt>
                <c:pt idx="10">
                  <c:v>-2.52065E-5</c:v>
                </c:pt>
                <c:pt idx="11">
                  <c:v>3.1070900000000001E-5</c:v>
                </c:pt>
                <c:pt idx="12">
                  <c:v>1.4355499999999999E-4</c:v>
                </c:pt>
                <c:pt idx="13">
                  <c:v>3.78639E-4</c:v>
                </c:pt>
                <c:pt idx="14">
                  <c:v>7.1512500000000005E-4</c:v>
                </c:pt>
                <c:pt idx="15">
                  <c:v>1.14628E-3</c:v>
                </c:pt>
                <c:pt idx="16">
                  <c:v>1.67245E-3</c:v>
                </c:pt>
                <c:pt idx="17">
                  <c:v>2.32146E-3</c:v>
                </c:pt>
                <c:pt idx="18">
                  <c:v>3.0942000000000001E-3</c:v>
                </c:pt>
                <c:pt idx="19">
                  <c:v>3.9438499999999996E-3</c:v>
                </c:pt>
                <c:pt idx="20">
                  <c:v>4.8335699999999997E-3</c:v>
                </c:pt>
                <c:pt idx="21">
                  <c:v>5.7394100000000003E-3</c:v>
                </c:pt>
                <c:pt idx="22">
                  <c:v>6.8293599999999996E-3</c:v>
                </c:pt>
                <c:pt idx="23">
                  <c:v>7.0280899999999999E-3</c:v>
                </c:pt>
                <c:pt idx="24">
                  <c:v>9.3143700000000006E-3</c:v>
                </c:pt>
                <c:pt idx="25">
                  <c:v>1.8067699999999999E-2</c:v>
                </c:pt>
                <c:pt idx="26">
                  <c:v>2.4621000000000001E-2</c:v>
                </c:pt>
                <c:pt idx="27">
                  <c:v>2.9355200000000001E-2</c:v>
                </c:pt>
                <c:pt idx="28">
                  <c:v>3.2891200000000002E-2</c:v>
                </c:pt>
                <c:pt idx="29">
                  <c:v>3.5592199999999997E-2</c:v>
                </c:pt>
                <c:pt idx="30">
                  <c:v>3.7676800000000003E-2</c:v>
                </c:pt>
                <c:pt idx="31">
                  <c:v>3.91962E-2</c:v>
                </c:pt>
                <c:pt idx="32">
                  <c:v>4.1529000000000003E-2</c:v>
                </c:pt>
                <c:pt idx="33">
                  <c:v>4.2493900000000001E-2</c:v>
                </c:pt>
                <c:pt idx="34">
                  <c:v>4.2373099999999997E-2</c:v>
                </c:pt>
                <c:pt idx="35">
                  <c:v>4.1521299999999997E-2</c:v>
                </c:pt>
                <c:pt idx="36">
                  <c:v>4.01882E-2</c:v>
                </c:pt>
                <c:pt idx="37">
                  <c:v>3.8552599999999999E-2</c:v>
                </c:pt>
                <c:pt idx="38">
                  <c:v>3.67421E-2</c:v>
                </c:pt>
                <c:pt idx="39">
                  <c:v>3.4847200000000002E-2</c:v>
                </c:pt>
                <c:pt idx="40">
                  <c:v>3.2931000000000002E-2</c:v>
                </c:pt>
                <c:pt idx="41">
                  <c:v>3.1036999999999999E-2</c:v>
                </c:pt>
                <c:pt idx="42">
                  <c:v>2.9194399999999999E-2</c:v>
                </c:pt>
                <c:pt idx="43">
                  <c:v>2.7422200000000001E-2</c:v>
                </c:pt>
                <c:pt idx="44">
                  <c:v>2.5731899999999999E-2</c:v>
                </c:pt>
                <c:pt idx="45">
                  <c:v>2.4129600000000001E-2</c:v>
                </c:pt>
                <c:pt idx="46">
                  <c:v>2.26179E-2</c:v>
                </c:pt>
                <c:pt idx="47">
                  <c:v>2.1211600000000001E-2</c:v>
                </c:pt>
                <c:pt idx="48">
                  <c:v>1.8659200000000001E-2</c:v>
                </c:pt>
                <c:pt idx="49">
                  <c:v>1.6402400000000001E-2</c:v>
                </c:pt>
                <c:pt idx="50">
                  <c:v>1.4438599999999999E-2</c:v>
                </c:pt>
                <c:pt idx="51">
                  <c:v>1.27326E-2</c:v>
                </c:pt>
                <c:pt idx="52">
                  <c:v>1.12511E-2</c:v>
                </c:pt>
                <c:pt idx="53">
                  <c:v>9.9634600000000004E-3</c:v>
                </c:pt>
                <c:pt idx="54">
                  <c:v>8.8428299999999994E-3</c:v>
                </c:pt>
                <c:pt idx="55">
                  <c:v>7.8656899999999998E-3</c:v>
                </c:pt>
                <c:pt idx="56">
                  <c:v>7.0118100000000003E-3</c:v>
                </c:pt>
                <c:pt idx="57">
                  <c:v>6.2638800000000003E-3</c:v>
                </c:pt>
                <c:pt idx="58">
                  <c:v>5.6071100000000002E-3</c:v>
                </c:pt>
                <c:pt idx="59">
                  <c:v>5.02893E-3</c:v>
                </c:pt>
                <c:pt idx="60">
                  <c:v>4.5186499999999999E-3</c:v>
                </c:pt>
                <c:pt idx="61">
                  <c:v>4.0671500000000003E-3</c:v>
                </c:pt>
                <c:pt idx="62">
                  <c:v>3.6666799999999999E-3</c:v>
                </c:pt>
                <c:pt idx="63">
                  <c:v>3.3106400000000001E-3</c:v>
                </c:pt>
                <c:pt idx="64">
                  <c:v>2.99336E-3</c:v>
                </c:pt>
                <c:pt idx="65">
                  <c:v>2.7100200000000001E-3</c:v>
                </c:pt>
                <c:pt idx="66">
                  <c:v>2.4564600000000002E-3</c:v>
                </c:pt>
                <c:pt idx="67">
                  <c:v>2.2291099999999999E-3</c:v>
                </c:pt>
                <c:pt idx="68">
                  <c:v>2.0248800000000002E-3</c:v>
                </c:pt>
                <c:pt idx="69">
                  <c:v>1.84111E-3</c:v>
                </c:pt>
                <c:pt idx="70">
                  <c:v>1.6754700000000001E-3</c:v>
                </c:pt>
                <c:pt idx="71">
                  <c:v>1.52597E-3</c:v>
                </c:pt>
                <c:pt idx="72">
                  <c:v>1.39083E-3</c:v>
                </c:pt>
                <c:pt idx="73">
                  <c:v>1.26852E-3</c:v>
                </c:pt>
                <c:pt idx="74">
                  <c:v>1.1576799999999999E-3</c:v>
                </c:pt>
                <c:pt idx="75">
                  <c:v>1.0571300000000001E-3</c:v>
                </c:pt>
                <c:pt idx="76">
                  <c:v>9.6582500000000002E-4</c:v>
                </c:pt>
                <c:pt idx="77">
                  <c:v>8.82828E-4</c:v>
                </c:pt>
                <c:pt idx="78">
                  <c:v>8.0732000000000004E-4</c:v>
                </c:pt>
                <c:pt idx="79">
                  <c:v>7.3856799999999999E-4</c:v>
                </c:pt>
                <c:pt idx="80">
                  <c:v>6.7592100000000001E-4</c:v>
                </c:pt>
                <c:pt idx="81">
                  <c:v>6.1879899999999995E-4</c:v>
                </c:pt>
                <c:pt idx="82">
                  <c:v>5.6668099999999998E-4</c:v>
                </c:pt>
                <c:pt idx="83">
                  <c:v>5.19101E-4</c:v>
                </c:pt>
                <c:pt idx="84">
                  <c:v>4.7564100000000001E-4</c:v>
                </c:pt>
                <c:pt idx="85">
                  <c:v>4.3592300000000001E-4</c:v>
                </c:pt>
                <c:pt idx="86">
                  <c:v>3.9961100000000002E-4</c:v>
                </c:pt>
                <c:pt idx="87">
                  <c:v>3.6329800000000002E-4</c:v>
                </c:pt>
              </c:numCache>
            </c:numRef>
          </c:yVal>
          <c:smooth val="1"/>
        </c:ser>
        <c:ser>
          <c:idx val="1"/>
          <c:order val="1"/>
          <c:tx>
            <c:strRef>
              <c:f>bdotcase1!$D$6</c:f>
              <c:strCache>
                <c:ptCount val="1"/>
                <c:pt idx="0">
                  <c:v>Bdot16m_case2</c:v>
                </c:pt>
              </c:strCache>
            </c:strRef>
          </c:tx>
          <c:marker>
            <c:symbol val="none"/>
          </c:marker>
          <c:xVal>
            <c:numRef>
              <c:f>bdotcase1!$B$7:$B$94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bdotcase1!$D$7:$D$94</c:f>
              <c:numCache>
                <c:formatCode>0.00E+00</c:formatCode>
                <c:ptCount val="88"/>
                <c:pt idx="0">
                  <c:v>9.2225199999999997E-3</c:v>
                </c:pt>
                <c:pt idx="1">
                  <c:v>9.3219199999999992E-3</c:v>
                </c:pt>
                <c:pt idx="2">
                  <c:v>8.8232099999999997E-3</c:v>
                </c:pt>
                <c:pt idx="3">
                  <c:v>8.2736300000000006E-3</c:v>
                </c:pt>
                <c:pt idx="4">
                  <c:v>8.2255499999999999E-3</c:v>
                </c:pt>
                <c:pt idx="5">
                  <c:v>8.1060699999999999E-3</c:v>
                </c:pt>
                <c:pt idx="6">
                  <c:v>7.8997000000000008E-3</c:v>
                </c:pt>
                <c:pt idx="7">
                  <c:v>7.7275299999999998E-3</c:v>
                </c:pt>
                <c:pt idx="8">
                  <c:v>7.5515499999999998E-3</c:v>
                </c:pt>
                <c:pt idx="9">
                  <c:v>7.4052400000000004E-3</c:v>
                </c:pt>
                <c:pt idx="10">
                  <c:v>7.2718000000000001E-3</c:v>
                </c:pt>
                <c:pt idx="11">
                  <c:v>7.14491E-3</c:v>
                </c:pt>
                <c:pt idx="12">
                  <c:v>6.3637499999999996E-3</c:v>
                </c:pt>
                <c:pt idx="13">
                  <c:v>5.8789000000000003E-3</c:v>
                </c:pt>
                <c:pt idx="14">
                  <c:v>5.7107399999999997E-3</c:v>
                </c:pt>
                <c:pt idx="15">
                  <c:v>5.8083500000000003E-3</c:v>
                </c:pt>
                <c:pt idx="16">
                  <c:v>6.1354299999999999E-3</c:v>
                </c:pt>
                <c:pt idx="17">
                  <c:v>6.6892100000000001E-3</c:v>
                </c:pt>
                <c:pt idx="18">
                  <c:v>7.44811E-3</c:v>
                </c:pt>
                <c:pt idx="19">
                  <c:v>8.3470100000000002E-3</c:v>
                </c:pt>
                <c:pt idx="20">
                  <c:v>9.3341799999999992E-3</c:v>
                </c:pt>
                <c:pt idx="21">
                  <c:v>1.03651E-2</c:v>
                </c:pt>
                <c:pt idx="22">
                  <c:v>1.0792400000000001E-2</c:v>
                </c:pt>
                <c:pt idx="23">
                  <c:v>1.08675E-2</c:v>
                </c:pt>
                <c:pt idx="24">
                  <c:v>1.23129E-2</c:v>
                </c:pt>
                <c:pt idx="25">
                  <c:v>1.61706E-2</c:v>
                </c:pt>
                <c:pt idx="26">
                  <c:v>1.87399E-2</c:v>
                </c:pt>
                <c:pt idx="27">
                  <c:v>2.01765E-2</c:v>
                </c:pt>
                <c:pt idx="28">
                  <c:v>2.0873200000000001E-2</c:v>
                </c:pt>
                <c:pt idx="29">
                  <c:v>2.1102200000000002E-2</c:v>
                </c:pt>
                <c:pt idx="30">
                  <c:v>2.1031000000000001E-2</c:v>
                </c:pt>
                <c:pt idx="31">
                  <c:v>2.0733499999999998E-2</c:v>
                </c:pt>
                <c:pt idx="32">
                  <c:v>1.95234E-2</c:v>
                </c:pt>
                <c:pt idx="33">
                  <c:v>1.7994900000000001E-2</c:v>
                </c:pt>
                <c:pt idx="34">
                  <c:v>1.6312500000000001E-2</c:v>
                </c:pt>
                <c:pt idx="35">
                  <c:v>1.4612E-2</c:v>
                </c:pt>
                <c:pt idx="36">
                  <c:v>1.2971699999999999E-2</c:v>
                </c:pt>
                <c:pt idx="37">
                  <c:v>1.1436200000000001E-2</c:v>
                </c:pt>
                <c:pt idx="38">
                  <c:v>1.0027700000000001E-2</c:v>
                </c:pt>
                <c:pt idx="39">
                  <c:v>8.7545699999999997E-3</c:v>
                </c:pt>
                <c:pt idx="40">
                  <c:v>7.6161500000000004E-3</c:v>
                </c:pt>
                <c:pt idx="41">
                  <c:v>6.6064000000000001E-3</c:v>
                </c:pt>
                <c:pt idx="42">
                  <c:v>5.7163300000000004E-3</c:v>
                </c:pt>
                <c:pt idx="43">
                  <c:v>4.9355199999999997E-3</c:v>
                </c:pt>
                <c:pt idx="44">
                  <c:v>4.2531599999999998E-3</c:v>
                </c:pt>
                <c:pt idx="45">
                  <c:v>3.65862E-3</c:v>
                </c:pt>
                <c:pt idx="46">
                  <c:v>3.1418499999999999E-3</c:v>
                </c:pt>
                <c:pt idx="47">
                  <c:v>2.70302E-3</c:v>
                </c:pt>
                <c:pt idx="48">
                  <c:v>1.9926499999999999E-3</c:v>
                </c:pt>
                <c:pt idx="49">
                  <c:v>1.4462100000000001E-3</c:v>
                </c:pt>
                <c:pt idx="50">
                  <c:v>1.0396400000000001E-3</c:v>
                </c:pt>
                <c:pt idx="51">
                  <c:v>7.3807500000000004E-4</c:v>
                </c:pt>
                <c:pt idx="52">
                  <c:v>5.1504800000000005E-4</c:v>
                </c:pt>
                <c:pt idx="53">
                  <c:v>3.5060499999999998E-4</c:v>
                </c:pt>
                <c:pt idx="54">
                  <c:v>2.29786E-4</c:v>
                </c:pt>
                <c:pt idx="55">
                  <c:v>1.41409E-4</c:v>
                </c:pt>
                <c:pt idx="56">
                  <c:v>7.7127100000000002E-5</c:v>
                </c:pt>
                <c:pt idx="57">
                  <c:v>3.0714299999999998E-5</c:v>
                </c:pt>
                <c:pt idx="58">
                  <c:v>-2.4692E-6</c:v>
                </c:pt>
                <c:pt idx="59">
                  <c:v>-2.5882500000000002E-5</c:v>
                </c:pt>
                <c:pt idx="60">
                  <c:v>-4.2103500000000001E-5</c:v>
                </c:pt>
                <c:pt idx="61">
                  <c:v>-5.3053400000000003E-5</c:v>
                </c:pt>
                <c:pt idx="62">
                  <c:v>-6.0162799999999999E-5</c:v>
                </c:pt>
                <c:pt idx="63">
                  <c:v>-6.4496299999999994E-5</c:v>
                </c:pt>
                <c:pt idx="64">
                  <c:v>-6.6844499999999993E-5</c:v>
                </c:pt>
                <c:pt idx="65">
                  <c:v>-6.7793599999999994E-5</c:v>
                </c:pt>
                <c:pt idx="66">
                  <c:v>-6.7776100000000003E-5</c:v>
                </c:pt>
                <c:pt idx="67">
                  <c:v>-6.7110600000000001E-5</c:v>
                </c:pt>
                <c:pt idx="68">
                  <c:v>-6.6029000000000001E-5</c:v>
                </c:pt>
                <c:pt idx="69">
                  <c:v>-6.4700000000000001E-5</c:v>
                </c:pt>
                <c:pt idx="70">
                  <c:v>-6.3243699999999999E-5</c:v>
                </c:pt>
                <c:pt idx="71">
                  <c:v>-6.17452E-5</c:v>
                </c:pt>
                <c:pt idx="72">
                  <c:v>-6.0262800000000002E-5</c:v>
                </c:pt>
                <c:pt idx="73">
                  <c:v>-5.8835799999999997E-5</c:v>
                </c:pt>
                <c:pt idx="74">
                  <c:v>-5.7488799999999998E-5</c:v>
                </c:pt>
                <c:pt idx="75">
                  <c:v>-5.6236300000000002E-5</c:v>
                </c:pt>
                <c:pt idx="76">
                  <c:v>-5.5085199999999999E-5</c:v>
                </c:pt>
                <c:pt idx="77">
                  <c:v>-5.4037499999999999E-5</c:v>
                </c:pt>
                <c:pt idx="78">
                  <c:v>-5.3091299999999998E-5</c:v>
                </c:pt>
                <c:pt idx="79">
                  <c:v>-5.22425E-5</c:v>
                </c:pt>
                <c:pt idx="80">
                  <c:v>-5.14853E-5</c:v>
                </c:pt>
                <c:pt idx="81">
                  <c:v>-5.0813299999999997E-5</c:v>
                </c:pt>
                <c:pt idx="82">
                  <c:v>-5.0219400000000002E-5</c:v>
                </c:pt>
                <c:pt idx="83">
                  <c:v>-4.9696900000000002E-5</c:v>
                </c:pt>
                <c:pt idx="84">
                  <c:v>-4.92386E-5</c:v>
                </c:pt>
                <c:pt idx="85">
                  <c:v>-4.8838300000000003E-5</c:v>
                </c:pt>
                <c:pt idx="86">
                  <c:v>-4.8489499999999997E-5</c:v>
                </c:pt>
                <c:pt idx="87">
                  <c:v>-4.8140799999999998E-5</c:v>
                </c:pt>
              </c:numCache>
            </c:numRef>
          </c:yVal>
          <c:smooth val="1"/>
        </c:ser>
        <c:ser>
          <c:idx val="2"/>
          <c:order val="2"/>
          <c:tx>
            <c:strRef>
              <c:f>bdotcase1!$E$6</c:f>
              <c:strCache>
                <c:ptCount val="1"/>
                <c:pt idx="0">
                  <c:v>Bdot16m_case3</c:v>
                </c:pt>
              </c:strCache>
            </c:strRef>
          </c:tx>
          <c:marker>
            <c:symbol val="none"/>
          </c:marker>
          <c:xVal>
            <c:numRef>
              <c:f>bdotcase1!$B$7:$B$94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bdotcase1!$E$7:$E$94</c:f>
              <c:numCache>
                <c:formatCode>0.00E+00</c:formatCode>
                <c:ptCount val="88"/>
                <c:pt idx="0">
                  <c:v>8.9730799999999996E-3</c:v>
                </c:pt>
                <c:pt idx="1">
                  <c:v>8.4139899999999997E-3</c:v>
                </c:pt>
                <c:pt idx="2">
                  <c:v>7.9559000000000001E-3</c:v>
                </c:pt>
                <c:pt idx="3">
                  <c:v>7.3771499999999999E-3</c:v>
                </c:pt>
                <c:pt idx="4">
                  <c:v>7.2534399999999999E-3</c:v>
                </c:pt>
                <c:pt idx="5">
                  <c:v>7.1130899999999999E-3</c:v>
                </c:pt>
                <c:pt idx="6">
                  <c:v>6.8637100000000003E-3</c:v>
                </c:pt>
                <c:pt idx="7">
                  <c:v>6.65973E-3</c:v>
                </c:pt>
                <c:pt idx="8">
                  <c:v>6.4468900000000003E-3</c:v>
                </c:pt>
                <c:pt idx="9">
                  <c:v>6.2680599999999998E-3</c:v>
                </c:pt>
                <c:pt idx="10">
                  <c:v>6.1002900000000004E-3</c:v>
                </c:pt>
                <c:pt idx="11">
                  <c:v>5.9482299999999997E-3</c:v>
                </c:pt>
                <c:pt idx="12">
                  <c:v>4.9257600000000004E-3</c:v>
                </c:pt>
                <c:pt idx="13">
                  <c:v>4.2316200000000002E-3</c:v>
                </c:pt>
                <c:pt idx="14">
                  <c:v>3.8783699999999999E-3</c:v>
                </c:pt>
                <c:pt idx="15">
                  <c:v>3.8092999999999998E-3</c:v>
                </c:pt>
                <c:pt idx="16">
                  <c:v>3.9838299999999998E-3</c:v>
                </c:pt>
                <c:pt idx="17">
                  <c:v>4.3961699999999996E-3</c:v>
                </c:pt>
                <c:pt idx="18">
                  <c:v>5.0224900000000001E-3</c:v>
                </c:pt>
                <c:pt idx="19">
                  <c:v>5.7961100000000002E-3</c:v>
                </c:pt>
                <c:pt idx="20">
                  <c:v>6.66411E-3</c:v>
                </c:pt>
                <c:pt idx="21">
                  <c:v>7.5796500000000003E-3</c:v>
                </c:pt>
                <c:pt idx="22">
                  <c:v>7.9684700000000001E-3</c:v>
                </c:pt>
                <c:pt idx="23">
                  <c:v>8.0366699999999992E-3</c:v>
                </c:pt>
                <c:pt idx="24">
                  <c:v>9.3183899999999993E-3</c:v>
                </c:pt>
                <c:pt idx="25">
                  <c:v>1.2711699999999999E-2</c:v>
                </c:pt>
                <c:pt idx="26">
                  <c:v>1.4879099999999999E-2</c:v>
                </c:pt>
                <c:pt idx="27">
                  <c:v>1.59743E-2</c:v>
                </c:pt>
                <c:pt idx="28">
                  <c:v>1.6381E-2</c:v>
                </c:pt>
                <c:pt idx="29">
                  <c:v>1.6364500000000001E-2</c:v>
                </c:pt>
                <c:pt idx="30">
                  <c:v>1.6086099999999999E-2</c:v>
                </c:pt>
                <c:pt idx="31">
                  <c:v>1.56212E-2</c:v>
                </c:pt>
                <c:pt idx="32">
                  <c:v>1.41044E-2</c:v>
                </c:pt>
                <c:pt idx="33">
                  <c:v>1.23794E-2</c:v>
                </c:pt>
                <c:pt idx="34">
                  <c:v>1.05901E-2</c:v>
                </c:pt>
                <c:pt idx="35">
                  <c:v>8.8447899999999999E-3</c:v>
                </c:pt>
                <c:pt idx="36">
                  <c:v>7.2020199999999999E-3</c:v>
                </c:pt>
                <c:pt idx="37">
                  <c:v>5.6920199999999999E-3</c:v>
                </c:pt>
                <c:pt idx="38">
                  <c:v>4.3272400000000004E-3</c:v>
                </c:pt>
                <c:pt idx="39">
                  <c:v>3.1088700000000001E-3</c:v>
                </c:pt>
                <c:pt idx="40">
                  <c:v>2.0312799999999999E-3</c:v>
                </c:pt>
                <c:pt idx="41">
                  <c:v>1.0850300000000001E-3</c:v>
                </c:pt>
                <c:pt idx="42">
                  <c:v>2.5875099999999999E-4</c:v>
                </c:pt>
                <c:pt idx="43">
                  <c:v>-4.5952599999999998E-4</c:v>
                </c:pt>
                <c:pt idx="44">
                  <c:v>-1.08164E-3</c:v>
                </c:pt>
                <c:pt idx="45">
                  <c:v>-1.61885E-3</c:v>
                </c:pt>
                <c:pt idx="46">
                  <c:v>-2.0815299999999998E-3</c:v>
                </c:pt>
                <c:pt idx="47">
                  <c:v>-2.4702299999999999E-3</c:v>
                </c:pt>
                <c:pt idx="48">
                  <c:v>-3.0905199999999998E-3</c:v>
                </c:pt>
                <c:pt idx="49">
                  <c:v>-3.5584599999999998E-3</c:v>
                </c:pt>
                <c:pt idx="50">
                  <c:v>-3.89799E-3</c:v>
                </c:pt>
                <c:pt idx="51">
                  <c:v>-4.14242E-3</c:v>
                </c:pt>
                <c:pt idx="52">
                  <c:v>-4.3167199999999996E-3</c:v>
                </c:pt>
                <c:pt idx="53">
                  <c:v>-4.43947E-3</c:v>
                </c:pt>
                <c:pt idx="54">
                  <c:v>-4.5243999999999996E-3</c:v>
                </c:pt>
                <c:pt idx="55">
                  <c:v>-4.5816800000000003E-3</c:v>
                </c:pt>
                <c:pt idx="56">
                  <c:v>-4.6187700000000003E-3</c:v>
                </c:pt>
                <c:pt idx="57">
                  <c:v>-4.64117E-3</c:v>
                </c:pt>
                <c:pt idx="58">
                  <c:v>-4.6529199999999996E-3</c:v>
                </c:pt>
                <c:pt idx="59">
                  <c:v>-4.6569799999999998E-3</c:v>
                </c:pt>
                <c:pt idx="60">
                  <c:v>-4.6555299999999997E-3</c:v>
                </c:pt>
                <c:pt idx="61">
                  <c:v>-4.6501399999999997E-3</c:v>
                </c:pt>
                <c:pt idx="62">
                  <c:v>-4.6419900000000004E-3</c:v>
                </c:pt>
                <c:pt idx="63">
                  <c:v>-4.6319100000000004E-3</c:v>
                </c:pt>
                <c:pt idx="64">
                  <c:v>-4.6205100000000004E-3</c:v>
                </c:pt>
                <c:pt idx="65">
                  <c:v>-4.6082400000000004E-3</c:v>
                </c:pt>
                <c:pt idx="66">
                  <c:v>-4.5954100000000003E-3</c:v>
                </c:pt>
                <c:pt idx="67">
                  <c:v>-4.5822500000000004E-3</c:v>
                </c:pt>
                <c:pt idx="68">
                  <c:v>-4.5688999999999999E-3</c:v>
                </c:pt>
                <c:pt idx="69">
                  <c:v>-4.5554699999999998E-3</c:v>
                </c:pt>
                <c:pt idx="70">
                  <c:v>-4.5420399999999998E-3</c:v>
                </c:pt>
                <c:pt idx="71">
                  <c:v>-4.5286500000000004E-3</c:v>
                </c:pt>
                <c:pt idx="72">
                  <c:v>-4.5153299999999997E-3</c:v>
                </c:pt>
                <c:pt idx="73">
                  <c:v>-4.5020800000000003E-3</c:v>
                </c:pt>
                <c:pt idx="74">
                  <c:v>-4.4889099999999996E-3</c:v>
                </c:pt>
                <c:pt idx="75">
                  <c:v>-4.4758300000000001E-3</c:v>
                </c:pt>
                <c:pt idx="76">
                  <c:v>-4.4628300000000001E-3</c:v>
                </c:pt>
                <c:pt idx="77">
                  <c:v>-4.4498999999999997E-3</c:v>
                </c:pt>
                <c:pt idx="78">
                  <c:v>-4.4370299999999998E-3</c:v>
                </c:pt>
                <c:pt idx="79">
                  <c:v>-4.4242099999999996E-3</c:v>
                </c:pt>
                <c:pt idx="80">
                  <c:v>-4.41143E-3</c:v>
                </c:pt>
                <c:pt idx="81">
                  <c:v>-4.3986800000000003E-3</c:v>
                </c:pt>
                <c:pt idx="82">
                  <c:v>-4.3859700000000003E-3</c:v>
                </c:pt>
                <c:pt idx="83">
                  <c:v>-4.3732700000000003E-3</c:v>
                </c:pt>
                <c:pt idx="84">
                  <c:v>-4.3605800000000002E-3</c:v>
                </c:pt>
                <c:pt idx="85">
                  <c:v>-4.3478900000000001E-3</c:v>
                </c:pt>
                <c:pt idx="86">
                  <c:v>-4.3352099999999999E-3</c:v>
                </c:pt>
                <c:pt idx="87">
                  <c:v>-4.3225199999999998E-3</c:v>
                </c:pt>
              </c:numCache>
            </c:numRef>
          </c:yVal>
          <c:smooth val="1"/>
        </c:ser>
        <c:ser>
          <c:idx val="3"/>
          <c:order val="3"/>
          <c:tx>
            <c:strRef>
              <c:f>bdotcase1!$F$6</c:f>
              <c:strCache>
                <c:ptCount val="1"/>
                <c:pt idx="0">
                  <c:v>Bdot16m_case4</c:v>
                </c:pt>
              </c:strCache>
            </c:strRef>
          </c:tx>
          <c:marker>
            <c:symbol val="none"/>
          </c:marker>
          <c:xVal>
            <c:numRef>
              <c:f>bdotcase1!$B$7:$B$94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bdotcase1!$F$7:$F$94</c:f>
              <c:numCache>
                <c:formatCode>0.00E+00</c:formatCode>
                <c:ptCount val="88"/>
                <c:pt idx="0">
                  <c:v>9.0304400000000007E-3</c:v>
                </c:pt>
                <c:pt idx="1">
                  <c:v>8.62745E-3</c:v>
                </c:pt>
                <c:pt idx="2">
                  <c:v>8.1833400000000008E-3</c:v>
                </c:pt>
                <c:pt idx="3">
                  <c:v>7.5806500000000004E-3</c:v>
                </c:pt>
                <c:pt idx="4">
                  <c:v>7.32279E-3</c:v>
                </c:pt>
                <c:pt idx="5">
                  <c:v>7.1214900000000003E-3</c:v>
                </c:pt>
                <c:pt idx="6">
                  <c:v>6.9068599999999999E-3</c:v>
                </c:pt>
                <c:pt idx="7">
                  <c:v>6.7057999999999996E-3</c:v>
                </c:pt>
                <c:pt idx="8">
                  <c:v>6.5057099999999996E-3</c:v>
                </c:pt>
                <c:pt idx="9">
                  <c:v>6.3137200000000001E-3</c:v>
                </c:pt>
                <c:pt idx="10">
                  <c:v>6.12547E-3</c:v>
                </c:pt>
                <c:pt idx="11">
                  <c:v>5.9532300000000003E-3</c:v>
                </c:pt>
                <c:pt idx="12">
                  <c:v>4.7193599999999997E-3</c:v>
                </c:pt>
                <c:pt idx="13">
                  <c:v>3.7192100000000001E-3</c:v>
                </c:pt>
                <c:pt idx="14">
                  <c:v>2.93648E-3</c:v>
                </c:pt>
                <c:pt idx="15">
                  <c:v>2.3149999999999998E-3</c:v>
                </c:pt>
                <c:pt idx="16">
                  <c:v>1.81153E-3</c:v>
                </c:pt>
                <c:pt idx="17">
                  <c:v>1.3942399999999999E-3</c:v>
                </c:pt>
                <c:pt idx="18">
                  <c:v>1.0400699999999999E-3</c:v>
                </c:pt>
                <c:pt idx="19">
                  <c:v>7.3249100000000004E-4</c:v>
                </c:pt>
                <c:pt idx="20">
                  <c:v>4.59634E-4</c:v>
                </c:pt>
                <c:pt idx="21">
                  <c:v>2.1061300000000001E-4</c:v>
                </c:pt>
                <c:pt idx="22">
                  <c:v>1.15697E-4</c:v>
                </c:pt>
                <c:pt idx="23">
                  <c:v>9.9571899999999994E-5</c:v>
                </c:pt>
                <c:pt idx="24">
                  <c:v>-2.1250199999999999E-4</c:v>
                </c:pt>
                <c:pt idx="25">
                  <c:v>-1.0993999999999999E-3</c:v>
                </c:pt>
                <c:pt idx="26">
                  <c:v>-1.8507700000000001E-3</c:v>
                </c:pt>
                <c:pt idx="27">
                  <c:v>-2.49198E-3</c:v>
                </c:pt>
                <c:pt idx="28">
                  <c:v>-3.0468700000000001E-3</c:v>
                </c:pt>
                <c:pt idx="29">
                  <c:v>-3.5289599999999998E-3</c:v>
                </c:pt>
                <c:pt idx="30">
                  <c:v>-3.9483799999999996E-3</c:v>
                </c:pt>
                <c:pt idx="31">
                  <c:v>-4.30234E-3</c:v>
                </c:pt>
                <c:pt idx="32">
                  <c:v>-5.0015700000000003E-3</c:v>
                </c:pt>
                <c:pt idx="33">
                  <c:v>-5.5152300000000003E-3</c:v>
                </c:pt>
                <c:pt idx="34">
                  <c:v>-5.8731299999999998E-3</c:v>
                </c:pt>
                <c:pt idx="35">
                  <c:v>-6.1190400000000001E-3</c:v>
                </c:pt>
                <c:pt idx="36">
                  <c:v>-6.2844700000000003E-3</c:v>
                </c:pt>
                <c:pt idx="37">
                  <c:v>-6.3921899999999999E-3</c:v>
                </c:pt>
                <c:pt idx="38">
                  <c:v>-6.4586699999999997E-3</c:v>
                </c:pt>
                <c:pt idx="39">
                  <c:v>-6.4957900000000004E-3</c:v>
                </c:pt>
                <c:pt idx="40">
                  <c:v>-6.5121299999999997E-3</c:v>
                </c:pt>
                <c:pt idx="41">
                  <c:v>-6.5138699999999997E-3</c:v>
                </c:pt>
                <c:pt idx="42">
                  <c:v>-6.5054800000000001E-3</c:v>
                </c:pt>
                <c:pt idx="43">
                  <c:v>-6.4901799999999999E-3</c:v>
                </c:pt>
                <c:pt idx="44">
                  <c:v>-6.4702900000000001E-3</c:v>
                </c:pt>
                <c:pt idx="45">
                  <c:v>-6.4474800000000002E-3</c:v>
                </c:pt>
                <c:pt idx="46">
                  <c:v>-6.4229600000000001E-3</c:v>
                </c:pt>
                <c:pt idx="47">
                  <c:v>-6.3975799999999999E-3</c:v>
                </c:pt>
                <c:pt idx="48">
                  <c:v>-6.3467899999999997E-3</c:v>
                </c:pt>
                <c:pt idx="49">
                  <c:v>-6.2977500000000004E-3</c:v>
                </c:pt>
                <c:pt idx="50">
                  <c:v>-6.2517900000000001E-3</c:v>
                </c:pt>
                <c:pt idx="51">
                  <c:v>-6.20946E-3</c:v>
                </c:pt>
                <c:pt idx="52">
                  <c:v>-6.1708199999999996E-3</c:v>
                </c:pt>
                <c:pt idx="53">
                  <c:v>-6.1356900000000001E-3</c:v>
                </c:pt>
                <c:pt idx="54">
                  <c:v>-6.1037599999999997E-3</c:v>
                </c:pt>
                <c:pt idx="55">
                  <c:v>-6.0746899999999998E-3</c:v>
                </c:pt>
                <c:pt idx="56">
                  <c:v>-6.0481199999999997E-3</c:v>
                </c:pt>
                <c:pt idx="57">
                  <c:v>-6.0237099999999998E-3</c:v>
                </c:pt>
                <c:pt idx="58">
                  <c:v>-6.0011600000000002E-3</c:v>
                </c:pt>
                <c:pt idx="59">
                  <c:v>-5.9801899999999998E-3</c:v>
                </c:pt>
                <c:pt idx="60">
                  <c:v>-5.9605500000000002E-3</c:v>
                </c:pt>
                <c:pt idx="61">
                  <c:v>-5.9420300000000001E-3</c:v>
                </c:pt>
                <c:pt idx="62">
                  <c:v>-5.9244299999999996E-3</c:v>
                </c:pt>
                <c:pt idx="63">
                  <c:v>-5.9075899999999999E-3</c:v>
                </c:pt>
                <c:pt idx="64">
                  <c:v>-5.8913899999999998E-3</c:v>
                </c:pt>
                <c:pt idx="65">
                  <c:v>-5.8756900000000003E-3</c:v>
                </c:pt>
                <c:pt idx="66">
                  <c:v>-5.86039E-3</c:v>
                </c:pt>
                <c:pt idx="67">
                  <c:v>-5.8454199999999996E-3</c:v>
                </c:pt>
                <c:pt idx="68">
                  <c:v>-5.8307000000000003E-3</c:v>
                </c:pt>
                <c:pt idx="69">
                  <c:v>-5.8161599999999999E-3</c:v>
                </c:pt>
                <c:pt idx="70">
                  <c:v>-5.8017600000000004E-3</c:v>
                </c:pt>
                <c:pt idx="71">
                  <c:v>-5.7874500000000004E-3</c:v>
                </c:pt>
                <c:pt idx="72">
                  <c:v>-5.7732E-3</c:v>
                </c:pt>
                <c:pt idx="73">
                  <c:v>-5.7589800000000003E-3</c:v>
                </c:pt>
                <c:pt idx="74">
                  <c:v>-5.7447599999999998E-3</c:v>
                </c:pt>
                <c:pt idx="75">
                  <c:v>-5.7305300000000002E-3</c:v>
                </c:pt>
                <c:pt idx="76">
                  <c:v>-5.7162599999999999E-3</c:v>
                </c:pt>
                <c:pt idx="77">
                  <c:v>-5.7019499999999999E-3</c:v>
                </c:pt>
                <c:pt idx="78">
                  <c:v>-5.6875900000000002E-3</c:v>
                </c:pt>
                <c:pt idx="79">
                  <c:v>-5.67316E-3</c:v>
                </c:pt>
                <c:pt idx="80">
                  <c:v>-5.6586600000000003E-3</c:v>
                </c:pt>
                <c:pt idx="81">
                  <c:v>-5.6440800000000001E-3</c:v>
                </c:pt>
                <c:pt idx="82">
                  <c:v>-5.6294300000000004E-3</c:v>
                </c:pt>
                <c:pt idx="83">
                  <c:v>-5.6147000000000002E-3</c:v>
                </c:pt>
                <c:pt idx="84">
                  <c:v>-5.5998799999999998E-3</c:v>
                </c:pt>
                <c:pt idx="85">
                  <c:v>-5.5849799999999998E-3</c:v>
                </c:pt>
                <c:pt idx="86">
                  <c:v>-5.5700000000000003E-3</c:v>
                </c:pt>
                <c:pt idx="87">
                  <c:v>-5.5550299999999999E-3</c:v>
                </c:pt>
              </c:numCache>
            </c:numRef>
          </c:yVal>
          <c:smooth val="1"/>
        </c:ser>
        <c:dLbls>
          <c:showLegendKey val="0"/>
          <c:showVal val="0"/>
          <c:showCatName val="0"/>
          <c:showSerName val="0"/>
          <c:showPercent val="0"/>
          <c:showBubbleSize val="0"/>
        </c:dLbls>
        <c:axId val="91684864"/>
        <c:axId val="91686400"/>
      </c:scatterChart>
      <c:valAx>
        <c:axId val="91684864"/>
        <c:scaling>
          <c:orientation val="minMax"/>
          <c:max val="11"/>
          <c:min val="10"/>
        </c:scaling>
        <c:delete val="0"/>
        <c:axPos val="b"/>
        <c:majorGridlines/>
        <c:numFmt formatCode="General" sourceLinked="1"/>
        <c:majorTickMark val="out"/>
        <c:minorTickMark val="none"/>
        <c:tickLblPos val="nextTo"/>
        <c:crossAx val="91686400"/>
        <c:crosses val="autoZero"/>
        <c:crossBetween val="midCat"/>
      </c:valAx>
      <c:valAx>
        <c:axId val="91686400"/>
        <c:scaling>
          <c:orientation val="minMax"/>
        </c:scaling>
        <c:delete val="0"/>
        <c:axPos val="l"/>
        <c:majorGridlines/>
        <c:numFmt formatCode="0.00E+00" sourceLinked="1"/>
        <c:majorTickMark val="out"/>
        <c:minorTickMark val="none"/>
        <c:tickLblPos val="nextTo"/>
        <c:crossAx val="91684864"/>
        <c:crosses val="autoZero"/>
        <c:crossBetween val="midCat"/>
      </c:valAx>
    </c:plotArea>
    <c:legend>
      <c:legendPos val="r"/>
      <c:layout>
        <c:manualLayout>
          <c:xMode val="edge"/>
          <c:yMode val="edge"/>
          <c:x val="0.56715727841712094"/>
          <c:y val="3.8530358123839169E-2"/>
          <c:w val="0.40648937979974725"/>
          <c:h val="0.24823027315491378"/>
        </c:manualLayout>
      </c:layout>
      <c:overlay val="0"/>
      <c:txPr>
        <a:bodyPr/>
        <a:lstStyle/>
        <a:p>
          <a:pPr>
            <a:defRPr sz="1400"/>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629483814523183E-2"/>
          <c:y val="1.7123869549972016E-2"/>
          <c:w val="0.80998298823758141"/>
          <c:h val="0.93769193429111108"/>
        </c:manualLayout>
      </c:layout>
      <c:scatterChart>
        <c:scatterStyle val="smoothMarker"/>
        <c:varyColors val="0"/>
        <c:ser>
          <c:idx val="0"/>
          <c:order val="0"/>
          <c:tx>
            <c:strRef>
              <c:f>bdotcase1!$K$6</c:f>
              <c:strCache>
                <c:ptCount val="1"/>
                <c:pt idx="0">
                  <c:v>Bdot30m_case1</c:v>
                </c:pt>
              </c:strCache>
            </c:strRef>
          </c:tx>
          <c:marker>
            <c:symbol val="none"/>
          </c:marker>
          <c:xVal>
            <c:numRef>
              <c:f>bdotcase1!$J$7:$J$94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bdotcase1!$K$7:$K$94</c:f>
              <c:numCache>
                <c:formatCode>0.00E+00</c:formatCode>
                <c:ptCount val="88"/>
                <c:pt idx="0">
                  <c:v>1.6991399999999999E-10</c:v>
                </c:pt>
                <c:pt idx="1">
                  <c:v>-2.8046199999999999E-6</c:v>
                </c:pt>
                <c:pt idx="2">
                  <c:v>-2.66083E-6</c:v>
                </c:pt>
                <c:pt idx="3">
                  <c:v>-1.48227E-6</c:v>
                </c:pt>
                <c:pt idx="4">
                  <c:v>2.4923299999999999E-7</c:v>
                </c:pt>
                <c:pt idx="5">
                  <c:v>-1.9757399999999999E-7</c:v>
                </c:pt>
                <c:pt idx="6">
                  <c:v>-1.3072599999999999E-6</c:v>
                </c:pt>
                <c:pt idx="7">
                  <c:v>-1.226E-6</c:v>
                </c:pt>
                <c:pt idx="8">
                  <c:v>-1.42142E-6</c:v>
                </c:pt>
                <c:pt idx="9">
                  <c:v>-8.2480400000000003E-7</c:v>
                </c:pt>
                <c:pt idx="10">
                  <c:v>-7.9010799999999997E-7</c:v>
                </c:pt>
                <c:pt idx="11">
                  <c:v>-1.3054700000000001E-6</c:v>
                </c:pt>
                <c:pt idx="12">
                  <c:v>5.1750400000000003E-7</c:v>
                </c:pt>
                <c:pt idx="13">
                  <c:v>3.7321199999999999E-6</c:v>
                </c:pt>
                <c:pt idx="14">
                  <c:v>8.9591000000000003E-6</c:v>
                </c:pt>
                <c:pt idx="15">
                  <c:v>1.6217499999999998E-5</c:v>
                </c:pt>
                <c:pt idx="16">
                  <c:v>2.5592499999999999E-5</c:v>
                </c:pt>
                <c:pt idx="17">
                  <c:v>3.7573800000000003E-5</c:v>
                </c:pt>
                <c:pt idx="18">
                  <c:v>5.2394600000000001E-5</c:v>
                </c:pt>
                <c:pt idx="19">
                  <c:v>6.9264200000000007E-5</c:v>
                </c:pt>
                <c:pt idx="20">
                  <c:v>8.7489800000000004E-5</c:v>
                </c:pt>
                <c:pt idx="21">
                  <c:v>1.06906E-4</c:v>
                </c:pt>
                <c:pt idx="22">
                  <c:v>1.1095E-4</c:v>
                </c:pt>
                <c:pt idx="23">
                  <c:v>1.14306E-4</c:v>
                </c:pt>
                <c:pt idx="24">
                  <c:v>2.57512E-4</c:v>
                </c:pt>
                <c:pt idx="25">
                  <c:v>7.4508799999999998E-4</c:v>
                </c:pt>
                <c:pt idx="26">
                  <c:v>1.19224E-3</c:v>
                </c:pt>
                <c:pt idx="27">
                  <c:v>1.5900700000000001E-3</c:v>
                </c:pt>
                <c:pt idx="28">
                  <c:v>1.94268E-3</c:v>
                </c:pt>
                <c:pt idx="29">
                  <c:v>2.2552800000000001E-3</c:v>
                </c:pt>
                <c:pt idx="30">
                  <c:v>2.53243E-3</c:v>
                </c:pt>
                <c:pt idx="31">
                  <c:v>2.7709900000000001E-3</c:v>
                </c:pt>
                <c:pt idx="32">
                  <c:v>3.2517100000000001E-3</c:v>
                </c:pt>
                <c:pt idx="33">
                  <c:v>3.6082200000000001E-3</c:v>
                </c:pt>
                <c:pt idx="34">
                  <c:v>3.8514500000000002E-3</c:v>
                </c:pt>
                <c:pt idx="35">
                  <c:v>4.0051599999999998E-3</c:v>
                </c:pt>
                <c:pt idx="36">
                  <c:v>4.0885799999999996E-3</c:v>
                </c:pt>
                <c:pt idx="37">
                  <c:v>4.1172500000000002E-3</c:v>
                </c:pt>
                <c:pt idx="38">
                  <c:v>4.1036500000000004E-3</c:v>
                </c:pt>
                <c:pt idx="39">
                  <c:v>4.0577199999999999E-3</c:v>
                </c:pt>
                <c:pt idx="40">
                  <c:v>3.9874000000000003E-3</c:v>
                </c:pt>
                <c:pt idx="41">
                  <c:v>3.89895E-3</c:v>
                </c:pt>
                <c:pt idx="42">
                  <c:v>3.7973600000000001E-3</c:v>
                </c:pt>
                <c:pt idx="43">
                  <c:v>3.6865399999999999E-3</c:v>
                </c:pt>
                <c:pt idx="44">
                  <c:v>3.5695800000000001E-3</c:v>
                </c:pt>
                <c:pt idx="45">
                  <c:v>3.4489E-3</c:v>
                </c:pt>
                <c:pt idx="46">
                  <c:v>3.3264000000000002E-3</c:v>
                </c:pt>
                <c:pt idx="47">
                  <c:v>3.2037699999999999E-3</c:v>
                </c:pt>
                <c:pt idx="48">
                  <c:v>2.96226E-3</c:v>
                </c:pt>
                <c:pt idx="49">
                  <c:v>2.7292900000000001E-3</c:v>
                </c:pt>
                <c:pt idx="50">
                  <c:v>2.5085900000000002E-3</c:v>
                </c:pt>
                <c:pt idx="51">
                  <c:v>2.3019400000000001E-3</c:v>
                </c:pt>
                <c:pt idx="52">
                  <c:v>2.1099500000000002E-3</c:v>
                </c:pt>
                <c:pt idx="53">
                  <c:v>1.9325600000000001E-3</c:v>
                </c:pt>
                <c:pt idx="54">
                  <c:v>1.76928E-3</c:v>
                </c:pt>
                <c:pt idx="55">
                  <c:v>1.6193799999999999E-3</c:v>
                </c:pt>
                <c:pt idx="56">
                  <c:v>1.4820300000000001E-3</c:v>
                </c:pt>
                <c:pt idx="57">
                  <c:v>1.3563099999999999E-3</c:v>
                </c:pt>
                <c:pt idx="58">
                  <c:v>1.2413400000000001E-3</c:v>
                </c:pt>
                <c:pt idx="59">
                  <c:v>1.1362500000000001E-3</c:v>
                </c:pt>
                <c:pt idx="60">
                  <c:v>1.0402199999999999E-3</c:v>
                </c:pt>
                <c:pt idx="61">
                  <c:v>9.5246700000000003E-4</c:v>
                </c:pt>
                <c:pt idx="62">
                  <c:v>8.7227799999999999E-4</c:v>
                </c:pt>
                <c:pt idx="63">
                  <c:v>7.9899300000000001E-4</c:v>
                </c:pt>
                <c:pt idx="64">
                  <c:v>7.3200399999999997E-4</c:v>
                </c:pt>
                <c:pt idx="65">
                  <c:v>6.7075900000000005E-4</c:v>
                </c:pt>
                <c:pt idx="66">
                  <c:v>6.1475099999999997E-4</c:v>
                </c:pt>
                <c:pt idx="67">
                  <c:v>5.6351899999999996E-4</c:v>
                </c:pt>
                <c:pt idx="68">
                  <c:v>5.1664300000000001E-4</c:v>
                </c:pt>
                <c:pt idx="69">
                  <c:v>4.7374299999999999E-4</c:v>
                </c:pt>
                <c:pt idx="70">
                  <c:v>4.3447100000000002E-4</c:v>
                </c:pt>
                <c:pt idx="71">
                  <c:v>3.9851099999999999E-4</c:v>
                </c:pt>
                <c:pt idx="72">
                  <c:v>3.6557700000000001E-4</c:v>
                </c:pt>
                <c:pt idx="73">
                  <c:v>3.3540600000000001E-4</c:v>
                </c:pt>
                <c:pt idx="74">
                  <c:v>3.0776099999999998E-4</c:v>
                </c:pt>
                <c:pt idx="75">
                  <c:v>2.8242600000000001E-4</c:v>
                </c:pt>
                <c:pt idx="76">
                  <c:v>2.5920300000000001E-4</c:v>
                </c:pt>
                <c:pt idx="77">
                  <c:v>2.3791200000000001E-4</c:v>
                </c:pt>
                <c:pt idx="78">
                  <c:v>2.1838900000000001E-4</c:v>
                </c:pt>
                <c:pt idx="79">
                  <c:v>2.0048399999999999E-4</c:v>
                </c:pt>
                <c:pt idx="80">
                  <c:v>1.8406100000000001E-4</c:v>
                </c:pt>
                <c:pt idx="81">
                  <c:v>1.6899499999999999E-4</c:v>
                </c:pt>
                <c:pt idx="82">
                  <c:v>1.5517300000000001E-4</c:v>
                </c:pt>
                <c:pt idx="83">
                  <c:v>1.4249E-4</c:v>
                </c:pt>
                <c:pt idx="84">
                  <c:v>1.3085000000000001E-4</c:v>
                </c:pt>
                <c:pt idx="85">
                  <c:v>1.2016800000000001E-4</c:v>
                </c:pt>
                <c:pt idx="86">
                  <c:v>1.10363E-4</c:v>
                </c:pt>
                <c:pt idx="87">
                  <c:v>1.00558E-4</c:v>
                </c:pt>
              </c:numCache>
            </c:numRef>
          </c:yVal>
          <c:smooth val="1"/>
        </c:ser>
        <c:ser>
          <c:idx val="1"/>
          <c:order val="1"/>
          <c:tx>
            <c:strRef>
              <c:f>bdotcase1!$L$6</c:f>
              <c:strCache>
                <c:ptCount val="1"/>
                <c:pt idx="0">
                  <c:v>Bdot30m_case2</c:v>
                </c:pt>
              </c:strCache>
            </c:strRef>
          </c:tx>
          <c:marker>
            <c:symbol val="none"/>
          </c:marker>
          <c:xVal>
            <c:numRef>
              <c:f>bdotcase1!$J$7:$J$94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bdotcase1!$L$7:$L$94</c:f>
              <c:numCache>
                <c:formatCode>0.00E+00</c:formatCode>
                <c:ptCount val="88"/>
                <c:pt idx="0">
                  <c:v>6.0848100000000002E-4</c:v>
                </c:pt>
                <c:pt idx="1">
                  <c:v>6.5690300000000002E-4</c:v>
                </c:pt>
                <c:pt idx="2">
                  <c:v>6.4145499999999998E-4</c:v>
                </c:pt>
                <c:pt idx="3">
                  <c:v>6.2647600000000005E-4</c:v>
                </c:pt>
                <c:pt idx="4">
                  <c:v>6.1977799999999997E-4</c:v>
                </c:pt>
                <c:pt idx="5">
                  <c:v>6.1179500000000005E-4</c:v>
                </c:pt>
                <c:pt idx="6">
                  <c:v>6.0328900000000002E-4</c:v>
                </c:pt>
                <c:pt idx="7">
                  <c:v>5.95796E-4</c:v>
                </c:pt>
                <c:pt idx="8">
                  <c:v>5.8827E-4</c:v>
                </c:pt>
                <c:pt idx="9">
                  <c:v>5.8140899999999996E-4</c:v>
                </c:pt>
                <c:pt idx="10">
                  <c:v>5.7487E-4</c:v>
                </c:pt>
                <c:pt idx="11">
                  <c:v>5.6865699999999997E-4</c:v>
                </c:pt>
                <c:pt idx="12">
                  <c:v>5.2882899999999997E-4</c:v>
                </c:pt>
                <c:pt idx="13">
                  <c:v>5.0029800000000004E-4</c:v>
                </c:pt>
                <c:pt idx="14">
                  <c:v>4.8330699999999999E-4</c:v>
                </c:pt>
                <c:pt idx="15">
                  <c:v>4.75885E-4</c:v>
                </c:pt>
                <c:pt idx="16">
                  <c:v>4.76663E-4</c:v>
                </c:pt>
                <c:pt idx="17">
                  <c:v>4.8501700000000002E-4</c:v>
                </c:pt>
                <c:pt idx="18">
                  <c:v>5.00316E-4</c:v>
                </c:pt>
                <c:pt idx="19">
                  <c:v>5.2140499999999996E-4</c:v>
                </c:pt>
                <c:pt idx="20">
                  <c:v>5.47154E-4</c:v>
                </c:pt>
                <c:pt idx="21">
                  <c:v>5.7617599999999997E-4</c:v>
                </c:pt>
                <c:pt idx="22">
                  <c:v>5.8924900000000002E-4</c:v>
                </c:pt>
                <c:pt idx="23">
                  <c:v>5.9164199999999997E-4</c:v>
                </c:pt>
                <c:pt idx="24">
                  <c:v>6.4078300000000002E-4</c:v>
                </c:pt>
                <c:pt idx="25">
                  <c:v>7.9741999999999996E-4</c:v>
                </c:pt>
                <c:pt idx="26">
                  <c:v>9.3013799999999995E-4</c:v>
                </c:pt>
                <c:pt idx="27">
                  <c:v>1.0332900000000001E-3</c:v>
                </c:pt>
                <c:pt idx="28">
                  <c:v>1.11166E-3</c:v>
                </c:pt>
                <c:pt idx="29">
                  <c:v>1.1707499999999999E-3</c:v>
                </c:pt>
                <c:pt idx="30">
                  <c:v>1.2147499999999999E-3</c:v>
                </c:pt>
                <c:pt idx="31">
                  <c:v>1.24441E-3</c:v>
                </c:pt>
                <c:pt idx="32">
                  <c:v>1.28063E-3</c:v>
                </c:pt>
                <c:pt idx="33">
                  <c:v>1.2811400000000001E-3</c:v>
                </c:pt>
                <c:pt idx="34">
                  <c:v>1.2532800000000001E-3</c:v>
                </c:pt>
                <c:pt idx="35">
                  <c:v>1.20656E-3</c:v>
                </c:pt>
                <c:pt idx="36">
                  <c:v>1.1478599999999999E-3</c:v>
                </c:pt>
                <c:pt idx="37">
                  <c:v>1.0821800000000001E-3</c:v>
                </c:pt>
                <c:pt idx="38">
                  <c:v>1.01318E-3</c:v>
                </c:pt>
                <c:pt idx="39">
                  <c:v>9.43445E-4</c:v>
                </c:pt>
                <c:pt idx="40">
                  <c:v>8.74792E-4</c:v>
                </c:pt>
                <c:pt idx="41">
                  <c:v>8.0844200000000004E-4</c:v>
                </c:pt>
                <c:pt idx="42">
                  <c:v>7.4517799999999999E-4</c:v>
                </c:pt>
                <c:pt idx="43">
                  <c:v>6.8546299999999998E-4</c:v>
                </c:pt>
                <c:pt idx="44">
                  <c:v>6.2953100000000001E-4</c:v>
                </c:pt>
                <c:pt idx="45">
                  <c:v>5.7744899999999995E-4</c:v>
                </c:pt>
                <c:pt idx="46">
                  <c:v>5.2917399999999999E-4</c:v>
                </c:pt>
                <c:pt idx="47">
                  <c:v>4.8516800000000001E-4</c:v>
                </c:pt>
                <c:pt idx="48">
                  <c:v>4.0734499999999998E-4</c:v>
                </c:pt>
                <c:pt idx="49">
                  <c:v>3.4071299999999998E-4</c:v>
                </c:pt>
                <c:pt idx="50">
                  <c:v>2.8479200000000002E-4</c:v>
                </c:pt>
                <c:pt idx="51">
                  <c:v>2.37965E-4</c:v>
                </c:pt>
                <c:pt idx="52">
                  <c:v>1.9878499999999999E-4</c:v>
                </c:pt>
                <c:pt idx="53">
                  <c:v>1.6599900000000001E-4</c:v>
                </c:pt>
                <c:pt idx="54">
                  <c:v>1.3854399999999999E-4</c:v>
                </c:pt>
                <c:pt idx="55">
                  <c:v>1.1553E-4</c:v>
                </c:pt>
                <c:pt idx="56">
                  <c:v>9.6213900000000004E-5</c:v>
                </c:pt>
                <c:pt idx="57">
                  <c:v>7.99815E-5</c:v>
                </c:pt>
                <c:pt idx="58">
                  <c:v>6.6322999999999995E-5</c:v>
                </c:pt>
                <c:pt idx="59">
                  <c:v>5.4816299999999999E-5</c:v>
                </c:pt>
                <c:pt idx="60">
                  <c:v>4.5111400000000003E-5</c:v>
                </c:pt>
                <c:pt idx="61">
                  <c:v>3.6917800000000001E-5</c:v>
                </c:pt>
                <c:pt idx="62">
                  <c:v>2.99935E-5</c:v>
                </c:pt>
                <c:pt idx="63">
                  <c:v>2.41371E-5</c:v>
                </c:pt>
                <c:pt idx="64">
                  <c:v>1.91803E-5</c:v>
                </c:pt>
                <c:pt idx="65">
                  <c:v>1.4982300000000001E-5</c:v>
                </c:pt>
                <c:pt idx="66">
                  <c:v>1.1424799999999999E-5</c:v>
                </c:pt>
                <c:pt idx="67">
                  <c:v>8.4087499999999997E-6</c:v>
                </c:pt>
                <c:pt idx="68">
                  <c:v>5.8506299999999999E-6</c:v>
                </c:pt>
                <c:pt idx="69">
                  <c:v>3.6801600000000001E-6</c:v>
                </c:pt>
                <c:pt idx="70">
                  <c:v>1.8380199999999999E-6</c:v>
                </c:pt>
                <c:pt idx="71">
                  <c:v>2.7413700000000001E-7</c:v>
                </c:pt>
                <c:pt idx="72">
                  <c:v>-1.05383E-6</c:v>
                </c:pt>
                <c:pt idx="73">
                  <c:v>-2.1816899999999999E-6</c:v>
                </c:pt>
                <c:pt idx="74">
                  <c:v>-3.1397799999999999E-6</c:v>
                </c:pt>
                <c:pt idx="75">
                  <c:v>-3.9537699999999998E-6</c:v>
                </c:pt>
                <c:pt idx="76">
                  <c:v>-4.6454600000000004E-6</c:v>
                </c:pt>
                <c:pt idx="77">
                  <c:v>-5.2332899999999997E-6</c:v>
                </c:pt>
                <c:pt idx="78">
                  <c:v>-5.7329499999999999E-6</c:v>
                </c:pt>
                <c:pt idx="79">
                  <c:v>-6.1577200000000001E-6</c:v>
                </c:pt>
                <c:pt idx="80">
                  <c:v>-6.5188799999999998E-6</c:v>
                </c:pt>
                <c:pt idx="81">
                  <c:v>-6.8260200000000001E-6</c:v>
                </c:pt>
                <c:pt idx="82">
                  <c:v>-7.0872800000000002E-6</c:v>
                </c:pt>
                <c:pt idx="83">
                  <c:v>-7.3095500000000002E-6</c:v>
                </c:pt>
                <c:pt idx="84">
                  <c:v>-7.4987099999999997E-6</c:v>
                </c:pt>
                <c:pt idx="85">
                  <c:v>-7.6597500000000007E-6</c:v>
                </c:pt>
                <c:pt idx="86">
                  <c:v>-7.7968999999999998E-6</c:v>
                </c:pt>
                <c:pt idx="87">
                  <c:v>-7.93404E-6</c:v>
                </c:pt>
              </c:numCache>
            </c:numRef>
          </c:yVal>
          <c:smooth val="1"/>
        </c:ser>
        <c:ser>
          <c:idx val="2"/>
          <c:order val="2"/>
          <c:tx>
            <c:strRef>
              <c:f>bdotcase1!$M$6</c:f>
              <c:strCache>
                <c:ptCount val="1"/>
                <c:pt idx="0">
                  <c:v>Bdot30m_case3</c:v>
                </c:pt>
              </c:strCache>
            </c:strRef>
          </c:tx>
          <c:marker>
            <c:symbol val="none"/>
          </c:marker>
          <c:xVal>
            <c:numRef>
              <c:f>bdotcase1!$J$7:$J$94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bdotcase1!$M$7:$M$94</c:f>
              <c:numCache>
                <c:formatCode>0.00E+00</c:formatCode>
                <c:ptCount val="88"/>
                <c:pt idx="0">
                  <c:v>5.9534699999999998E-4</c:v>
                </c:pt>
                <c:pt idx="1">
                  <c:v>5.99845E-4</c:v>
                </c:pt>
                <c:pt idx="2">
                  <c:v>5.8196300000000001E-4</c:v>
                </c:pt>
                <c:pt idx="3">
                  <c:v>5.6403200000000001E-4</c:v>
                </c:pt>
                <c:pt idx="4">
                  <c:v>5.5448100000000001E-4</c:v>
                </c:pt>
                <c:pt idx="5">
                  <c:v>5.4392999999999998E-4</c:v>
                </c:pt>
                <c:pt idx="6">
                  <c:v>5.3266900000000005E-4</c:v>
                </c:pt>
                <c:pt idx="7">
                  <c:v>5.2260200000000005E-4</c:v>
                </c:pt>
                <c:pt idx="8">
                  <c:v>5.1243199999999995E-4</c:v>
                </c:pt>
                <c:pt idx="9">
                  <c:v>5.0303900000000005E-4</c:v>
                </c:pt>
                <c:pt idx="10">
                  <c:v>4.9393799999999997E-4</c:v>
                </c:pt>
                <c:pt idx="11">
                  <c:v>4.8541399999999998E-4</c:v>
                </c:pt>
                <c:pt idx="12">
                  <c:v>4.2660199999999999E-4</c:v>
                </c:pt>
                <c:pt idx="13">
                  <c:v>3.8042600000000001E-4</c:v>
                </c:pt>
                <c:pt idx="14">
                  <c:v>3.4693199999999999E-4</c:v>
                </c:pt>
                <c:pt idx="15">
                  <c:v>3.2390799999999998E-4</c:v>
                </c:pt>
                <c:pt idx="16">
                  <c:v>3.0980899999999997E-4</c:v>
                </c:pt>
                <c:pt idx="17">
                  <c:v>3.0388399999999998E-4</c:v>
                </c:pt>
                <c:pt idx="18">
                  <c:v>3.0541200000000002E-4</c:v>
                </c:pt>
                <c:pt idx="19">
                  <c:v>3.1316999999999998E-4</c:v>
                </c:pt>
                <c:pt idx="20">
                  <c:v>3.25979E-4</c:v>
                </c:pt>
                <c:pt idx="21">
                  <c:v>3.4236E-4</c:v>
                </c:pt>
                <c:pt idx="22">
                  <c:v>3.5035600000000002E-4</c:v>
                </c:pt>
                <c:pt idx="23">
                  <c:v>3.5185899999999999E-4</c:v>
                </c:pt>
                <c:pt idx="24">
                  <c:v>3.8309999999999999E-4</c:v>
                </c:pt>
                <c:pt idx="25">
                  <c:v>4.8466299999999998E-4</c:v>
                </c:pt>
                <c:pt idx="26">
                  <c:v>5.67378E-4</c:v>
                </c:pt>
                <c:pt idx="27">
                  <c:v>6.25605E-4</c:v>
                </c:pt>
                <c:pt idx="28">
                  <c:v>6.6351599999999995E-4</c:v>
                </c:pt>
                <c:pt idx="29">
                  <c:v>6.8610999999999998E-4</c:v>
                </c:pt>
                <c:pt idx="30">
                  <c:v>6.9715900000000004E-4</c:v>
                </c:pt>
                <c:pt idx="31">
                  <c:v>6.9772400000000004E-4</c:v>
                </c:pt>
                <c:pt idx="32">
                  <c:v>6.7263299999999995E-4</c:v>
                </c:pt>
                <c:pt idx="33">
                  <c:v>6.2386600000000005E-4</c:v>
                </c:pt>
                <c:pt idx="34">
                  <c:v>5.5749599999999999E-4</c:v>
                </c:pt>
                <c:pt idx="35">
                  <c:v>4.80633E-4</c:v>
                </c:pt>
                <c:pt idx="36">
                  <c:v>3.9830900000000001E-4</c:v>
                </c:pt>
                <c:pt idx="37">
                  <c:v>3.14142E-4</c:v>
                </c:pt>
                <c:pt idx="38">
                  <c:v>2.30688E-4</c:v>
                </c:pt>
                <c:pt idx="39">
                  <c:v>1.49708E-4</c:v>
                </c:pt>
                <c:pt idx="40">
                  <c:v>7.2358699999999996E-5</c:v>
                </c:pt>
                <c:pt idx="41">
                  <c:v>-6.5220900000000001E-7</c:v>
                </c:pt>
                <c:pt idx="42">
                  <c:v>-6.8944199999999996E-5</c:v>
                </c:pt>
                <c:pt idx="43">
                  <c:v>-1.3237200000000001E-4</c:v>
                </c:pt>
                <c:pt idx="44">
                  <c:v>-1.9095700000000001E-4</c:v>
                </c:pt>
                <c:pt idx="45">
                  <c:v>-2.44832E-4</c:v>
                </c:pt>
                <c:pt idx="46">
                  <c:v>-2.9420200000000003E-4</c:v>
                </c:pt>
                <c:pt idx="47">
                  <c:v>-3.3866400000000002E-4</c:v>
                </c:pt>
                <c:pt idx="48">
                  <c:v>-4.1615100000000002E-4</c:v>
                </c:pt>
                <c:pt idx="49">
                  <c:v>-4.81335E-4</c:v>
                </c:pt>
                <c:pt idx="50">
                  <c:v>-5.34952E-4</c:v>
                </c:pt>
                <c:pt idx="51">
                  <c:v>-5.7890399999999999E-4</c:v>
                </c:pt>
                <c:pt idx="52">
                  <c:v>-6.14829E-4</c:v>
                </c:pt>
                <c:pt idx="53">
                  <c:v>-6.4411100000000005E-4</c:v>
                </c:pt>
                <c:pt idx="54">
                  <c:v>-6.6790399999999998E-4</c:v>
                </c:pt>
                <c:pt idx="55">
                  <c:v>-6.8716199999999995E-4</c:v>
                </c:pt>
                <c:pt idx="56">
                  <c:v>-7.0266899999999995E-4</c:v>
                </c:pt>
                <c:pt idx="57">
                  <c:v>-7.1507099999999996E-4</c:v>
                </c:pt>
                <c:pt idx="58">
                  <c:v>-7.2489899999999999E-4</c:v>
                </c:pt>
                <c:pt idx="59">
                  <c:v>-7.3258899999999996E-4</c:v>
                </c:pt>
                <c:pt idx="60">
                  <c:v>-7.3850200000000004E-4</c:v>
                </c:pt>
                <c:pt idx="61">
                  <c:v>-7.4293500000000001E-4</c:v>
                </c:pt>
                <c:pt idx="62">
                  <c:v>-7.4613499999999998E-4</c:v>
                </c:pt>
                <c:pt idx="63">
                  <c:v>-7.4830399999999998E-4</c:v>
                </c:pt>
                <c:pt idx="64">
                  <c:v>-7.4961299999999999E-4</c:v>
                </c:pt>
                <c:pt idx="65">
                  <c:v>-7.5020399999999998E-4</c:v>
                </c:pt>
                <c:pt idx="66">
                  <c:v>-7.5019500000000005E-4</c:v>
                </c:pt>
                <c:pt idx="67">
                  <c:v>-7.4968300000000001E-4</c:v>
                </c:pt>
                <c:pt idx="68">
                  <c:v>-7.4917199999999999E-4</c:v>
                </c:pt>
              </c:numCache>
            </c:numRef>
          </c:yVal>
          <c:smooth val="1"/>
        </c:ser>
        <c:ser>
          <c:idx val="3"/>
          <c:order val="3"/>
          <c:tx>
            <c:strRef>
              <c:f>bdotcase1!$N$6</c:f>
              <c:strCache>
                <c:ptCount val="1"/>
                <c:pt idx="0">
                  <c:v>Bdot30m_case4</c:v>
                </c:pt>
              </c:strCache>
            </c:strRef>
          </c:tx>
          <c:marker>
            <c:symbol val="none"/>
          </c:marker>
          <c:xVal>
            <c:numRef>
              <c:f>bdotcase1!$J$7:$J$94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bdotcase1!$N$7:$N$94</c:f>
              <c:numCache>
                <c:formatCode>0.00E+00</c:formatCode>
                <c:ptCount val="88"/>
                <c:pt idx="0">
                  <c:v>5.97373E-4</c:v>
                </c:pt>
                <c:pt idx="1">
                  <c:v>6.0415999999999996E-4</c:v>
                </c:pt>
                <c:pt idx="2">
                  <c:v>5.8609600000000003E-4</c:v>
                </c:pt>
                <c:pt idx="3">
                  <c:v>5.6710899999999999E-4</c:v>
                </c:pt>
                <c:pt idx="4">
                  <c:v>5.5570299999999995E-4</c:v>
                </c:pt>
                <c:pt idx="5">
                  <c:v>5.4492500000000003E-4</c:v>
                </c:pt>
                <c:pt idx="6">
                  <c:v>5.3427699999999999E-4</c:v>
                </c:pt>
                <c:pt idx="7">
                  <c:v>5.2403499999999995E-4</c:v>
                </c:pt>
                <c:pt idx="8">
                  <c:v>5.1400600000000001E-4</c:v>
                </c:pt>
                <c:pt idx="9">
                  <c:v>5.0431300000000005E-4</c:v>
                </c:pt>
                <c:pt idx="10">
                  <c:v>4.9485100000000004E-4</c:v>
                </c:pt>
                <c:pt idx="11">
                  <c:v>4.86045E-4</c:v>
                </c:pt>
                <c:pt idx="12">
                  <c:v>4.2272099999999998E-4</c:v>
                </c:pt>
                <c:pt idx="13">
                  <c:v>3.6936800000000002E-4</c:v>
                </c:pt>
                <c:pt idx="14">
                  <c:v>3.2506700000000001E-4</c:v>
                </c:pt>
                <c:pt idx="15">
                  <c:v>2.8737700000000001E-4</c:v>
                </c:pt>
                <c:pt idx="16">
                  <c:v>2.54541E-4</c:v>
                </c:pt>
                <c:pt idx="17">
                  <c:v>2.2531E-4</c:v>
                </c:pt>
                <c:pt idx="18">
                  <c:v>1.98789E-4</c:v>
                </c:pt>
                <c:pt idx="19">
                  <c:v>1.74339E-4</c:v>
                </c:pt>
                <c:pt idx="20">
                  <c:v>1.5150299999999999E-4</c:v>
                </c:pt>
                <c:pt idx="21">
                  <c:v>1.2983600000000001E-4</c:v>
                </c:pt>
                <c:pt idx="22">
                  <c:v>1.2104699999999999E-4</c:v>
                </c:pt>
                <c:pt idx="23">
                  <c:v>1.19535E-4</c:v>
                </c:pt>
                <c:pt idx="24">
                  <c:v>9.0474699999999996E-5</c:v>
                </c:pt>
                <c:pt idx="25">
                  <c:v>2.5388900000000001E-6</c:v>
                </c:pt>
                <c:pt idx="26">
                  <c:v>-7.6027700000000004E-5</c:v>
                </c:pt>
                <c:pt idx="27">
                  <c:v>-1.46365E-4</c:v>
                </c:pt>
                <c:pt idx="28">
                  <c:v>-2.0998999999999999E-4</c:v>
                </c:pt>
                <c:pt idx="29">
                  <c:v>-2.67831E-4</c:v>
                </c:pt>
                <c:pt idx="30">
                  <c:v>-3.2058800000000001E-4</c:v>
                </c:pt>
                <c:pt idx="31">
                  <c:v>-3.6787300000000001E-4</c:v>
                </c:pt>
                <c:pt idx="32">
                  <c:v>-4.6996100000000002E-4</c:v>
                </c:pt>
                <c:pt idx="33">
                  <c:v>-5.5510800000000001E-4</c:v>
                </c:pt>
                <c:pt idx="34">
                  <c:v>-6.2508400000000003E-4</c:v>
                </c:pt>
                <c:pt idx="35">
                  <c:v>-6.8316099999999995E-4</c:v>
                </c:pt>
                <c:pt idx="36">
                  <c:v>-7.3179300000000001E-4</c:v>
                </c:pt>
                <c:pt idx="37">
                  <c:v>-7.7283899999999999E-4</c:v>
                </c:pt>
                <c:pt idx="38">
                  <c:v>-8.0772299999999999E-4</c:v>
                </c:pt>
                <c:pt idx="39">
                  <c:v>-8.3754800000000003E-4</c:v>
                </c:pt>
                <c:pt idx="40">
                  <c:v>-8.6317700000000002E-4</c:v>
                </c:pt>
                <c:pt idx="41">
                  <c:v>-8.8529199999999998E-4</c:v>
                </c:pt>
                <c:pt idx="42">
                  <c:v>-9.0443700000000001E-4</c:v>
                </c:pt>
                <c:pt idx="43">
                  <c:v>-9.2105400000000004E-4</c:v>
                </c:pt>
                <c:pt idx="44">
                  <c:v>-9.3550100000000004E-4</c:v>
                </c:pt>
                <c:pt idx="45">
                  <c:v>-9.4807300000000001E-4</c:v>
                </c:pt>
                <c:pt idx="46">
                  <c:v>-9.5901600000000004E-4</c:v>
                </c:pt>
                <c:pt idx="47">
                  <c:v>-9.68337E-4</c:v>
                </c:pt>
                <c:pt idx="48">
                  <c:v>-9.8348199999999993E-4</c:v>
                </c:pt>
                <c:pt idx="49">
                  <c:v>-9.9511999999999995E-4</c:v>
                </c:pt>
                <c:pt idx="50">
                  <c:v>-1.00365E-3</c:v>
                </c:pt>
                <c:pt idx="51">
                  <c:v>-1.0096899999999999E-3</c:v>
                </c:pt>
                <c:pt idx="52">
                  <c:v>-1.0137499999999999E-3</c:v>
                </c:pt>
                <c:pt idx="53">
                  <c:v>-1.01621E-3</c:v>
                </c:pt>
                <c:pt idx="54">
                  <c:v>-1.0173599999999999E-3</c:v>
                </c:pt>
                <c:pt idx="55">
                  <c:v>-1.01745E-3</c:v>
                </c:pt>
                <c:pt idx="56">
                  <c:v>-1.0166800000000001E-3</c:v>
                </c:pt>
                <c:pt idx="57">
                  <c:v>-1.0152E-3</c:v>
                </c:pt>
                <c:pt idx="58">
                  <c:v>-1.01314E-3</c:v>
                </c:pt>
                <c:pt idx="59">
                  <c:v>-1.0106099999999999E-3</c:v>
                </c:pt>
                <c:pt idx="60">
                  <c:v>-1.0076900000000001E-3</c:v>
                </c:pt>
                <c:pt idx="61">
                  <c:v>-1.00446E-3</c:v>
                </c:pt>
                <c:pt idx="62">
                  <c:v>-1.0009699999999999E-3</c:v>
                </c:pt>
                <c:pt idx="63">
                  <c:v>-9.9727299999999991E-4</c:v>
                </c:pt>
                <c:pt idx="64">
                  <c:v>-9.9340999999999991E-4</c:v>
                </c:pt>
                <c:pt idx="65">
                  <c:v>-9.8941200000000006E-4</c:v>
                </c:pt>
                <c:pt idx="66">
                  <c:v>-9.8530699999999994E-4</c:v>
                </c:pt>
                <c:pt idx="67">
                  <c:v>-9.8111899999999991E-4</c:v>
                </c:pt>
                <c:pt idx="68">
                  <c:v>-9.7686699999999997E-4</c:v>
                </c:pt>
                <c:pt idx="69">
                  <c:v>-9.7256600000000001E-4</c:v>
                </c:pt>
                <c:pt idx="70">
                  <c:v>-9.6823099999999995E-4</c:v>
                </c:pt>
                <c:pt idx="71">
                  <c:v>-9.6387100000000004E-4</c:v>
                </c:pt>
                <c:pt idx="72">
                  <c:v>-9.5949700000000002E-4</c:v>
                </c:pt>
                <c:pt idx="73">
                  <c:v>-9.5511499999999998E-4</c:v>
                </c:pt>
                <c:pt idx="74">
                  <c:v>-9.5073200000000003E-4</c:v>
                </c:pt>
                <c:pt idx="75">
                  <c:v>-9.4635400000000005E-4</c:v>
                </c:pt>
                <c:pt idx="76">
                  <c:v>-9.4198399999999999E-4</c:v>
                </c:pt>
                <c:pt idx="77">
                  <c:v>-9.37626E-4</c:v>
                </c:pt>
                <c:pt idx="78">
                  <c:v>-9.3328400000000004E-4</c:v>
                </c:pt>
                <c:pt idx="79">
                  <c:v>-9.2895800000000002E-4</c:v>
                </c:pt>
                <c:pt idx="80">
                  <c:v>-9.24653E-4</c:v>
                </c:pt>
                <c:pt idx="81">
                  <c:v>-9.2036799999999997E-4</c:v>
                </c:pt>
                <c:pt idx="82">
                  <c:v>-9.1610499999999996E-4</c:v>
                </c:pt>
                <c:pt idx="83">
                  <c:v>-9.11866E-4</c:v>
                </c:pt>
                <c:pt idx="84">
                  <c:v>-9.0764999999999997E-4</c:v>
                </c:pt>
                <c:pt idx="85">
                  <c:v>-9.0345900000000001E-4</c:v>
                </c:pt>
                <c:pt idx="86">
                  <c:v>-8.9929300000000001E-4</c:v>
                </c:pt>
                <c:pt idx="87">
                  <c:v>-8.9512700000000001E-4</c:v>
                </c:pt>
              </c:numCache>
            </c:numRef>
          </c:yVal>
          <c:smooth val="1"/>
        </c:ser>
        <c:dLbls>
          <c:showLegendKey val="0"/>
          <c:showVal val="0"/>
          <c:showCatName val="0"/>
          <c:showSerName val="0"/>
          <c:showPercent val="0"/>
          <c:showBubbleSize val="0"/>
        </c:dLbls>
        <c:axId val="114240128"/>
        <c:axId val="114532736"/>
      </c:scatterChart>
      <c:valAx>
        <c:axId val="114240128"/>
        <c:scaling>
          <c:orientation val="minMax"/>
          <c:max val="11"/>
          <c:min val="10"/>
        </c:scaling>
        <c:delete val="0"/>
        <c:axPos val="b"/>
        <c:majorGridlines/>
        <c:numFmt formatCode="General" sourceLinked="1"/>
        <c:majorTickMark val="out"/>
        <c:minorTickMark val="none"/>
        <c:tickLblPos val="nextTo"/>
        <c:txPr>
          <a:bodyPr/>
          <a:lstStyle/>
          <a:p>
            <a:pPr>
              <a:defRPr sz="1200"/>
            </a:pPr>
            <a:endParaRPr lang="en-US"/>
          </a:p>
        </c:txPr>
        <c:crossAx val="114532736"/>
        <c:crosses val="autoZero"/>
        <c:crossBetween val="midCat"/>
      </c:valAx>
      <c:valAx>
        <c:axId val="114532736"/>
        <c:scaling>
          <c:orientation val="minMax"/>
        </c:scaling>
        <c:delete val="0"/>
        <c:axPos val="l"/>
        <c:majorGridlines/>
        <c:numFmt formatCode="0.00E+00" sourceLinked="1"/>
        <c:majorTickMark val="out"/>
        <c:minorTickMark val="none"/>
        <c:tickLblPos val="nextTo"/>
        <c:txPr>
          <a:bodyPr/>
          <a:lstStyle/>
          <a:p>
            <a:pPr>
              <a:defRPr sz="1200"/>
            </a:pPr>
            <a:endParaRPr lang="en-US"/>
          </a:p>
        </c:txPr>
        <c:crossAx val="114240128"/>
        <c:crosses val="autoZero"/>
        <c:crossBetween val="midCat"/>
      </c:valAx>
    </c:plotArea>
    <c:legend>
      <c:legendPos val="r"/>
      <c:layout>
        <c:manualLayout>
          <c:xMode val="edge"/>
          <c:yMode val="edge"/>
          <c:x val="0.38672049674346265"/>
          <c:y val="0.16842272020341303"/>
          <c:w val="0.40957579955283369"/>
          <c:h val="0.28459769059479811"/>
        </c:manualLayout>
      </c:layout>
      <c:overlay val="0"/>
      <c:txPr>
        <a:bodyPr/>
        <a:lstStyle/>
        <a:p>
          <a:pPr>
            <a:defRPr sz="1400"/>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9187445319335085E-2"/>
          <c:y val="3.4584463019251374E-2"/>
          <c:w val="0.83061947117721391"/>
          <c:h val="0.93083107396149722"/>
        </c:manualLayout>
      </c:layout>
      <c:scatterChart>
        <c:scatterStyle val="smoothMarker"/>
        <c:varyColors val="0"/>
        <c:ser>
          <c:idx val="0"/>
          <c:order val="0"/>
          <c:tx>
            <c:strRef>
              <c:f>bdotcase1!$S$6</c:f>
              <c:strCache>
                <c:ptCount val="1"/>
                <c:pt idx="0">
                  <c:v>Bdot60m-case1</c:v>
                </c:pt>
              </c:strCache>
            </c:strRef>
          </c:tx>
          <c:marker>
            <c:symbol val="none"/>
          </c:marker>
          <c:xVal>
            <c:numRef>
              <c:f>bdotcase1!$R$7:$R$94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bdotcase1!$S$7:$S$94</c:f>
              <c:numCache>
                <c:formatCode>0.00E+00</c:formatCode>
                <c:ptCount val="88"/>
                <c:pt idx="0">
                  <c:v>1.1783500000000001E-10</c:v>
                </c:pt>
                <c:pt idx="1">
                  <c:v>-2.0141500000000001E-7</c:v>
                </c:pt>
                <c:pt idx="2">
                  <c:v>-1.8886699999999999E-7</c:v>
                </c:pt>
                <c:pt idx="3">
                  <c:v>-9.83771E-8</c:v>
                </c:pt>
                <c:pt idx="4">
                  <c:v>2.4691599999999999E-8</c:v>
                </c:pt>
                <c:pt idx="5">
                  <c:v>-2.01201E-8</c:v>
                </c:pt>
                <c:pt idx="6">
                  <c:v>-1.0684900000000001E-7</c:v>
                </c:pt>
                <c:pt idx="7">
                  <c:v>-1.00077E-7</c:v>
                </c:pt>
                <c:pt idx="8">
                  <c:v>-1.13775E-7</c:v>
                </c:pt>
                <c:pt idx="9">
                  <c:v>-6.4992200000000001E-8</c:v>
                </c:pt>
                <c:pt idx="10">
                  <c:v>-6.6387600000000003E-8</c:v>
                </c:pt>
                <c:pt idx="11">
                  <c:v>-1.13796E-7</c:v>
                </c:pt>
                <c:pt idx="12">
                  <c:v>1.4118800000000001E-9</c:v>
                </c:pt>
                <c:pt idx="13">
                  <c:v>2.1491599999999999E-7</c:v>
                </c:pt>
                <c:pt idx="14">
                  <c:v>5.7521399999999998E-7</c:v>
                </c:pt>
                <c:pt idx="15">
                  <c:v>1.0907500000000001E-6</c:v>
                </c:pt>
                <c:pt idx="16">
                  <c:v>1.77231E-6</c:v>
                </c:pt>
                <c:pt idx="17">
                  <c:v>2.6549300000000002E-6</c:v>
                </c:pt>
                <c:pt idx="18">
                  <c:v>3.7597600000000002E-6</c:v>
                </c:pt>
                <c:pt idx="19">
                  <c:v>5.0236999999999999E-6</c:v>
                </c:pt>
                <c:pt idx="20">
                  <c:v>6.39447E-6</c:v>
                </c:pt>
                <c:pt idx="21">
                  <c:v>7.8689199999999999E-6</c:v>
                </c:pt>
                <c:pt idx="22">
                  <c:v>8.1417899999999999E-6</c:v>
                </c:pt>
                <c:pt idx="23">
                  <c:v>8.4260399999999997E-6</c:v>
                </c:pt>
                <c:pt idx="24">
                  <c:v>2.0997099999999999E-5</c:v>
                </c:pt>
                <c:pt idx="25">
                  <c:v>6.5077000000000001E-5</c:v>
                </c:pt>
                <c:pt idx="26">
                  <c:v>1.0689800000000001E-4</c:v>
                </c:pt>
                <c:pt idx="27">
                  <c:v>1.4533699999999999E-4</c:v>
                </c:pt>
                <c:pt idx="28">
                  <c:v>1.80376E-4</c:v>
                </c:pt>
                <c:pt idx="29">
                  <c:v>2.1225199999999999E-4</c:v>
                </c:pt>
                <c:pt idx="30">
                  <c:v>2.4122600000000001E-4</c:v>
                </c:pt>
                <c:pt idx="31">
                  <c:v>2.6692900000000001E-4</c:v>
                </c:pt>
                <c:pt idx="32">
                  <c:v>3.2103399999999999E-4</c:v>
                </c:pt>
                <c:pt idx="33">
                  <c:v>3.6381100000000002E-4</c:v>
                </c:pt>
                <c:pt idx="34">
                  <c:v>3.9581300000000001E-4</c:v>
                </c:pt>
                <c:pt idx="35">
                  <c:v>4.1888E-4</c:v>
                </c:pt>
                <c:pt idx="36">
                  <c:v>4.3458400000000001E-4</c:v>
                </c:pt>
                <c:pt idx="37">
                  <c:v>4.4425900000000002E-4</c:v>
                </c:pt>
                <c:pt idx="38">
                  <c:v>4.4902700000000001E-4</c:v>
                </c:pt>
                <c:pt idx="39">
                  <c:v>4.49825E-4</c:v>
                </c:pt>
                <c:pt idx="40">
                  <c:v>4.4743199999999999E-4</c:v>
                </c:pt>
                <c:pt idx="41">
                  <c:v>4.4249600000000001E-4</c:v>
                </c:pt>
                <c:pt idx="42">
                  <c:v>4.3555200000000002E-4</c:v>
                </c:pt>
                <c:pt idx="43">
                  <c:v>4.2704E-4</c:v>
                </c:pt>
                <c:pt idx="44">
                  <c:v>4.1732599999999998E-4</c:v>
                </c:pt>
                <c:pt idx="45">
                  <c:v>4.0671000000000001E-4</c:v>
                </c:pt>
                <c:pt idx="46">
                  <c:v>3.9543800000000002E-4</c:v>
                </c:pt>
                <c:pt idx="47">
                  <c:v>3.8367799999999998E-4</c:v>
                </c:pt>
                <c:pt idx="48">
                  <c:v>3.5951700000000001E-4</c:v>
                </c:pt>
                <c:pt idx="49">
                  <c:v>3.3523299999999999E-4</c:v>
                </c:pt>
                <c:pt idx="50">
                  <c:v>3.1137500000000002E-4</c:v>
                </c:pt>
                <c:pt idx="51">
                  <c:v>2.8836500000000001E-4</c:v>
                </c:pt>
                <c:pt idx="52">
                  <c:v>2.6645599999999998E-4</c:v>
                </c:pt>
                <c:pt idx="53">
                  <c:v>2.4579000000000002E-4</c:v>
                </c:pt>
                <c:pt idx="54">
                  <c:v>2.26429E-4</c:v>
                </c:pt>
                <c:pt idx="55">
                  <c:v>2.08383E-4</c:v>
                </c:pt>
                <c:pt idx="56">
                  <c:v>1.9162899999999999E-4</c:v>
                </c:pt>
                <c:pt idx="57">
                  <c:v>1.7611999999999999E-4</c:v>
                </c:pt>
                <c:pt idx="58">
                  <c:v>1.6179500000000001E-4</c:v>
                </c:pt>
                <c:pt idx="59">
                  <c:v>1.4858699999999999E-4</c:v>
                </c:pt>
                <c:pt idx="60">
                  <c:v>1.36425E-4</c:v>
                </c:pt>
                <c:pt idx="61">
                  <c:v>1.2523800000000001E-4</c:v>
                </c:pt>
                <c:pt idx="62">
                  <c:v>1.14955E-4</c:v>
                </c:pt>
                <c:pt idx="63">
                  <c:v>1.0551E-4</c:v>
                </c:pt>
                <c:pt idx="64">
                  <c:v>9.68363E-5</c:v>
                </c:pt>
                <c:pt idx="65">
                  <c:v>8.8874800000000005E-5</c:v>
                </c:pt>
                <c:pt idx="66">
                  <c:v>8.1568299999999996E-5</c:v>
                </c:pt>
                <c:pt idx="67">
                  <c:v>7.48641E-5</c:v>
                </c:pt>
                <c:pt idx="68">
                  <c:v>6.8713099999999998E-5</c:v>
                </c:pt>
                <c:pt idx="69">
                  <c:v>6.3069899999999997E-5</c:v>
                </c:pt>
                <c:pt idx="70">
                  <c:v>5.7892800000000002E-5</c:v>
                </c:pt>
                <c:pt idx="71">
                  <c:v>5.3143200000000003E-5</c:v>
                </c:pt>
                <c:pt idx="72">
                  <c:v>4.8785700000000003E-5</c:v>
                </c:pt>
                <c:pt idx="73">
                  <c:v>4.4787799999999998E-5</c:v>
                </c:pt>
                <c:pt idx="74">
                  <c:v>4.1119599999999998E-5</c:v>
                </c:pt>
                <c:pt idx="75">
                  <c:v>3.7753799999999998E-5</c:v>
                </c:pt>
                <c:pt idx="76">
                  <c:v>3.4665200000000001E-5</c:v>
                </c:pt>
                <c:pt idx="77">
                  <c:v>3.18308E-5</c:v>
                </c:pt>
                <c:pt idx="78">
                  <c:v>2.9229599999999999E-5</c:v>
                </c:pt>
                <c:pt idx="79">
                  <c:v>2.6842099999999998E-5</c:v>
                </c:pt>
                <c:pt idx="80">
                  <c:v>2.4650700000000001E-5</c:v>
                </c:pt>
                <c:pt idx="81">
                  <c:v>2.2639199999999998E-5</c:v>
                </c:pt>
                <c:pt idx="82">
                  <c:v>2.0792600000000001E-5</c:v>
                </c:pt>
                <c:pt idx="83">
                  <c:v>1.9097300000000001E-5</c:v>
                </c:pt>
                <c:pt idx="84">
                  <c:v>1.75408E-5</c:v>
                </c:pt>
                <c:pt idx="85">
                  <c:v>1.61117E-5</c:v>
                </c:pt>
                <c:pt idx="86">
                  <c:v>1.47995E-5</c:v>
                </c:pt>
                <c:pt idx="87">
                  <c:v>1.34873E-5</c:v>
                </c:pt>
              </c:numCache>
            </c:numRef>
          </c:yVal>
          <c:smooth val="1"/>
        </c:ser>
        <c:ser>
          <c:idx val="1"/>
          <c:order val="1"/>
          <c:tx>
            <c:strRef>
              <c:f>bdotcase1!$T$6</c:f>
              <c:strCache>
                <c:ptCount val="1"/>
                <c:pt idx="0">
                  <c:v>Bdot60m_case2</c:v>
                </c:pt>
              </c:strCache>
            </c:strRef>
          </c:tx>
          <c:marker>
            <c:symbol val="none"/>
          </c:marker>
          <c:xVal>
            <c:numRef>
              <c:f>bdotcase1!$R$7:$R$94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bdotcase1!$T$7:$T$94</c:f>
              <c:numCache>
                <c:formatCode>0.00E+00</c:formatCode>
                <c:ptCount val="88"/>
                <c:pt idx="0">
                  <c:v>5.4794599999999999E-5</c:v>
                </c:pt>
                <c:pt idx="1">
                  <c:v>5.9983099999999998E-5</c:v>
                </c:pt>
                <c:pt idx="2">
                  <c:v>5.8672899999999999E-5</c:v>
                </c:pt>
                <c:pt idx="3">
                  <c:v>5.7384599999999999E-5</c:v>
                </c:pt>
                <c:pt idx="4">
                  <c:v>5.67855E-5</c:v>
                </c:pt>
                <c:pt idx="5">
                  <c:v>5.6094799999999997E-5</c:v>
                </c:pt>
                <c:pt idx="6">
                  <c:v>5.5374200000000003E-5</c:v>
                </c:pt>
                <c:pt idx="7">
                  <c:v>5.4732499999999998E-5</c:v>
                </c:pt>
                <c:pt idx="8">
                  <c:v>5.4092199999999997E-5</c:v>
                </c:pt>
                <c:pt idx="9">
                  <c:v>5.3504200000000002E-5</c:v>
                </c:pt>
                <c:pt idx="10">
                  <c:v>5.2942799999999997E-5</c:v>
                </c:pt>
                <c:pt idx="11">
                  <c:v>5.2411799999999999E-5</c:v>
                </c:pt>
                <c:pt idx="12">
                  <c:v>4.9003399999999999E-5</c:v>
                </c:pt>
                <c:pt idx="13">
                  <c:v>4.6564699999999998E-5</c:v>
                </c:pt>
                <c:pt idx="14">
                  <c:v>4.5112099999999998E-5</c:v>
                </c:pt>
                <c:pt idx="15">
                  <c:v>4.4475999999999999E-5</c:v>
                </c:pt>
                <c:pt idx="16">
                  <c:v>4.45382E-5</c:v>
                </c:pt>
                <c:pt idx="17">
                  <c:v>4.52398E-5</c:v>
                </c:pt>
                <c:pt idx="18">
                  <c:v>4.6526899999999997E-5</c:v>
                </c:pt>
                <c:pt idx="19">
                  <c:v>4.8310799999999998E-5</c:v>
                </c:pt>
                <c:pt idx="20">
                  <c:v>5.0506500000000002E-5</c:v>
                </c:pt>
                <c:pt idx="21">
                  <c:v>5.3004399999999997E-5</c:v>
                </c:pt>
                <c:pt idx="22">
                  <c:v>5.4138899999999998E-5</c:v>
                </c:pt>
                <c:pt idx="23">
                  <c:v>5.4348200000000003E-5</c:v>
                </c:pt>
                <c:pt idx="24">
                  <c:v>5.87293E-5</c:v>
                </c:pt>
                <c:pt idx="25">
                  <c:v>7.3211800000000003E-5</c:v>
                </c:pt>
                <c:pt idx="26">
                  <c:v>8.6121199999999998E-5</c:v>
                </c:pt>
                <c:pt idx="27">
                  <c:v>9.6782900000000005E-5</c:v>
                </c:pt>
                <c:pt idx="28">
                  <c:v>1.0542E-4</c:v>
                </c:pt>
                <c:pt idx="29">
                  <c:v>1.12401E-4</c:v>
                </c:pt>
                <c:pt idx="30">
                  <c:v>1.1803000000000001E-4</c:v>
                </c:pt>
                <c:pt idx="31">
                  <c:v>1.2231300000000001E-4</c:v>
                </c:pt>
                <c:pt idx="32">
                  <c:v>1.2929099999999999E-4</c:v>
                </c:pt>
                <c:pt idx="33">
                  <c:v>1.32557E-4</c:v>
                </c:pt>
                <c:pt idx="34">
                  <c:v>1.32681E-4</c:v>
                </c:pt>
                <c:pt idx="35">
                  <c:v>1.30529E-4</c:v>
                </c:pt>
                <c:pt idx="36">
                  <c:v>1.26756E-4</c:v>
                </c:pt>
                <c:pt idx="37">
                  <c:v>1.2186800000000001E-4</c:v>
                </c:pt>
                <c:pt idx="38">
                  <c:v>1.1625600000000001E-4</c:v>
                </c:pt>
                <c:pt idx="39">
                  <c:v>1.10213E-4</c:v>
                </c:pt>
                <c:pt idx="40">
                  <c:v>1.0396299999999999E-4</c:v>
                </c:pt>
                <c:pt idx="41">
                  <c:v>9.7670499999999999E-5</c:v>
                </c:pt>
                <c:pt idx="42">
                  <c:v>9.1454799999999997E-5</c:v>
                </c:pt>
                <c:pt idx="43">
                  <c:v>8.5401400000000005E-5</c:v>
                </c:pt>
                <c:pt idx="44">
                  <c:v>7.9568999999999997E-5</c:v>
                </c:pt>
                <c:pt idx="45">
                  <c:v>7.3996000000000001E-5</c:v>
                </c:pt>
                <c:pt idx="46">
                  <c:v>6.8705400000000001E-5</c:v>
                </c:pt>
                <c:pt idx="47">
                  <c:v>6.3759700000000006E-5</c:v>
                </c:pt>
                <c:pt idx="48">
                  <c:v>5.4752800000000002E-5</c:v>
                </c:pt>
                <c:pt idx="49">
                  <c:v>4.6785400000000001E-5</c:v>
                </c:pt>
                <c:pt idx="50">
                  <c:v>3.9875700000000002E-5</c:v>
                </c:pt>
                <c:pt idx="51">
                  <c:v>3.3918000000000003E-5</c:v>
                </c:pt>
                <c:pt idx="52">
                  <c:v>2.8801399999999998E-5</c:v>
                </c:pt>
                <c:pt idx="53">
                  <c:v>2.4419000000000001E-5</c:v>
                </c:pt>
                <c:pt idx="54">
                  <c:v>2.0672100000000002E-5</c:v>
                </c:pt>
                <c:pt idx="55">
                  <c:v>1.7472399999999999E-5</c:v>
                </c:pt>
                <c:pt idx="56">
                  <c:v>1.4742299999999999E-5</c:v>
                </c:pt>
                <c:pt idx="57">
                  <c:v>1.24138E-5</c:v>
                </c:pt>
                <c:pt idx="58">
                  <c:v>1.04286E-5</c:v>
                </c:pt>
                <c:pt idx="59">
                  <c:v>8.7363899999999992E-6</c:v>
                </c:pt>
                <c:pt idx="60">
                  <c:v>7.2939599999999997E-6</c:v>
                </c:pt>
                <c:pt idx="61">
                  <c:v>6.0645400000000004E-6</c:v>
                </c:pt>
                <c:pt idx="62">
                  <c:v>5.0166700000000002E-6</c:v>
                </c:pt>
                <c:pt idx="63">
                  <c:v>4.1235200000000001E-6</c:v>
                </c:pt>
                <c:pt idx="64">
                  <c:v>3.3622499999999999E-6</c:v>
                </c:pt>
                <c:pt idx="65">
                  <c:v>2.7133700000000002E-6</c:v>
                </c:pt>
                <c:pt idx="66">
                  <c:v>2.16029E-6</c:v>
                </c:pt>
                <c:pt idx="67">
                  <c:v>1.6888499999999999E-6</c:v>
                </c:pt>
                <c:pt idx="68">
                  <c:v>1.28702E-6</c:v>
                </c:pt>
                <c:pt idx="69">
                  <c:v>9.4451299999999996E-7</c:v>
                </c:pt>
                <c:pt idx="70">
                  <c:v>6.5258399999999999E-7</c:v>
                </c:pt>
                <c:pt idx="71">
                  <c:v>4.0377000000000002E-7</c:v>
                </c:pt>
                <c:pt idx="72">
                  <c:v>1.9171099999999999E-7</c:v>
                </c:pt>
                <c:pt idx="73">
                  <c:v>1.0983600000000001E-8</c:v>
                </c:pt>
                <c:pt idx="74">
                  <c:v>-1.4303600000000001E-7</c:v>
                </c:pt>
                <c:pt idx="75">
                  <c:v>-2.7428899999999998E-7</c:v>
                </c:pt>
                <c:pt idx="76">
                  <c:v>-3.8613799999999999E-7</c:v>
                </c:pt>
                <c:pt idx="77">
                  <c:v>-4.8144900000000004E-7</c:v>
                </c:pt>
                <c:pt idx="78">
                  <c:v>-5.6266500000000002E-7</c:v>
                </c:pt>
                <c:pt idx="79">
                  <c:v>-6.3186999999999995E-7</c:v>
                </c:pt>
                <c:pt idx="80">
                  <c:v>-6.9084200000000001E-7</c:v>
                </c:pt>
                <c:pt idx="81">
                  <c:v>-7.4109400000000003E-7</c:v>
                </c:pt>
                <c:pt idx="82">
                  <c:v>-7.8391900000000002E-7</c:v>
                </c:pt>
                <c:pt idx="83">
                  <c:v>-8.2041600000000003E-7</c:v>
                </c:pt>
                <c:pt idx="84">
                  <c:v>-8.5152400000000005E-7</c:v>
                </c:pt>
                <c:pt idx="85">
                  <c:v>-8.7804300000000002E-7</c:v>
                </c:pt>
                <c:pt idx="86">
                  <c:v>-9.0065299999999999E-7</c:v>
                </c:pt>
                <c:pt idx="87">
                  <c:v>-9.2326399999999997E-7</c:v>
                </c:pt>
              </c:numCache>
            </c:numRef>
          </c:yVal>
          <c:smooth val="1"/>
        </c:ser>
        <c:ser>
          <c:idx val="2"/>
          <c:order val="2"/>
          <c:tx>
            <c:strRef>
              <c:f>bdotcase1!$U$6</c:f>
              <c:strCache>
                <c:ptCount val="1"/>
                <c:pt idx="0">
                  <c:v>Bdot60m_case3</c:v>
                </c:pt>
              </c:strCache>
            </c:strRef>
          </c:tx>
          <c:marker>
            <c:symbol val="none"/>
          </c:marker>
          <c:xVal>
            <c:numRef>
              <c:f>bdotcase1!$R$7:$R$94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bdotcase1!$U$7:$U$94</c:f>
              <c:numCache>
                <c:formatCode>0.00E+00</c:formatCode>
                <c:ptCount val="88"/>
                <c:pt idx="0">
                  <c:v>5.3601799999999999E-5</c:v>
                </c:pt>
                <c:pt idx="1">
                  <c:v>5.4783200000000001E-5</c:v>
                </c:pt>
                <c:pt idx="2">
                  <c:v>5.3247E-5</c:v>
                </c:pt>
                <c:pt idx="3">
                  <c:v>5.1690000000000001E-5</c:v>
                </c:pt>
                <c:pt idx="4">
                  <c:v>5.08272E-5</c:v>
                </c:pt>
                <c:pt idx="5">
                  <c:v>4.9898100000000003E-5</c:v>
                </c:pt>
                <c:pt idx="6">
                  <c:v>4.8924000000000001E-5</c:v>
                </c:pt>
                <c:pt idx="7">
                  <c:v>4.8043500000000002E-5</c:v>
                </c:pt>
                <c:pt idx="8">
                  <c:v>4.7159100000000001E-5</c:v>
                </c:pt>
                <c:pt idx="9">
                  <c:v>4.6335899999999998E-5</c:v>
                </c:pt>
                <c:pt idx="10">
                  <c:v>4.5537400000000002E-5</c:v>
                </c:pt>
                <c:pt idx="11">
                  <c:v>4.4789400000000002E-5</c:v>
                </c:pt>
                <c:pt idx="12">
                  <c:v>3.9611599999999999E-5</c:v>
                </c:pt>
                <c:pt idx="13">
                  <c:v>3.5516299999999997E-5</c:v>
                </c:pt>
                <c:pt idx="14">
                  <c:v>3.2503299999999998E-5</c:v>
                </c:pt>
                <c:pt idx="15">
                  <c:v>3.0382299999999999E-5</c:v>
                </c:pt>
                <c:pt idx="16">
                  <c:v>2.902E-5</c:v>
                </c:pt>
                <c:pt idx="17">
                  <c:v>2.8346600000000001E-5</c:v>
                </c:pt>
                <c:pt idx="18">
                  <c:v>2.8300400000000001E-5</c:v>
                </c:pt>
                <c:pt idx="19">
                  <c:v>2.8787200000000001E-5</c:v>
                </c:pt>
                <c:pt idx="20">
                  <c:v>2.9717600000000002E-5</c:v>
                </c:pt>
                <c:pt idx="21">
                  <c:v>3.09745E-5</c:v>
                </c:pt>
                <c:pt idx="22">
                  <c:v>3.16051E-5</c:v>
                </c:pt>
                <c:pt idx="23">
                  <c:v>3.1726000000000001E-5</c:v>
                </c:pt>
                <c:pt idx="24">
                  <c:v>3.4332100000000003E-5</c:v>
                </c:pt>
                <c:pt idx="25">
                  <c:v>4.3270399999999998E-5</c:v>
                </c:pt>
                <c:pt idx="26">
                  <c:v>5.1051399999999997E-5</c:v>
                </c:pt>
                <c:pt idx="27">
                  <c:v>5.7005900000000003E-5</c:v>
                </c:pt>
                <c:pt idx="28">
                  <c:v>6.1311799999999998E-5</c:v>
                </c:pt>
                <c:pt idx="29">
                  <c:v>6.4302100000000002E-5</c:v>
                </c:pt>
                <c:pt idx="30">
                  <c:v>6.6250700000000006E-5</c:v>
                </c:pt>
                <c:pt idx="31">
                  <c:v>6.7199999999999994E-5</c:v>
                </c:pt>
                <c:pt idx="32">
                  <c:v>6.6899500000000006E-5</c:v>
                </c:pt>
                <c:pt idx="33">
                  <c:v>6.4044899999999994E-5</c:v>
                </c:pt>
                <c:pt idx="34">
                  <c:v>5.91277E-5</c:v>
                </c:pt>
                <c:pt idx="35">
                  <c:v>5.2815300000000002E-5</c:v>
                </c:pt>
                <c:pt idx="36">
                  <c:v>4.5606999999999999E-5</c:v>
                </c:pt>
                <c:pt idx="37">
                  <c:v>3.78817E-5</c:v>
                </c:pt>
                <c:pt idx="38">
                  <c:v>2.99253E-5</c:v>
                </c:pt>
                <c:pt idx="39">
                  <c:v>2.1949800000000001E-5</c:v>
                </c:pt>
                <c:pt idx="40">
                  <c:v>1.4109300000000001E-5</c:v>
                </c:pt>
                <c:pt idx="41">
                  <c:v>6.5125199999999996E-6</c:v>
                </c:pt>
                <c:pt idx="42">
                  <c:v>-7.6689200000000001E-7</c:v>
                </c:pt>
                <c:pt idx="43">
                  <c:v>-7.6818199999999996E-6</c:v>
                </c:pt>
                <c:pt idx="44">
                  <c:v>-1.4205299999999999E-5</c:v>
                </c:pt>
                <c:pt idx="45">
                  <c:v>-2.03254E-5</c:v>
                </c:pt>
                <c:pt idx="46">
                  <c:v>-2.6041E-5</c:v>
                </c:pt>
                <c:pt idx="47">
                  <c:v>-3.1294400000000003E-5</c:v>
                </c:pt>
                <c:pt idx="48">
                  <c:v>-4.0674899999999999E-5</c:v>
                </c:pt>
                <c:pt idx="49">
                  <c:v>-4.8786799999999998E-5</c:v>
                </c:pt>
                <c:pt idx="50">
                  <c:v>-5.5651800000000001E-5</c:v>
                </c:pt>
                <c:pt idx="51">
                  <c:v>-6.14271E-5</c:v>
                </c:pt>
                <c:pt idx="52">
                  <c:v>-6.6260999999999995E-5</c:v>
                </c:pt>
                <c:pt idx="53">
                  <c:v>-7.0288099999999995E-5</c:v>
                </c:pt>
                <c:pt idx="54">
                  <c:v>-7.3627299999999999E-5</c:v>
                </c:pt>
                <c:pt idx="55">
                  <c:v>-7.6382099999999995E-5</c:v>
                </c:pt>
                <c:pt idx="56">
                  <c:v>-7.8641300000000002E-5</c:v>
                </c:pt>
                <c:pt idx="57">
                  <c:v>-8.0481200000000005E-5</c:v>
                </c:pt>
                <c:pt idx="58">
                  <c:v>-8.1966399999999995E-5</c:v>
                </c:pt>
                <c:pt idx="59">
                  <c:v>-8.3152000000000006E-5</c:v>
                </c:pt>
                <c:pt idx="60">
                  <c:v>-8.4084600000000005E-5</c:v>
                </c:pt>
                <c:pt idx="61">
                  <c:v>-8.4803500000000002E-5</c:v>
                </c:pt>
                <c:pt idx="62">
                  <c:v>-8.5342100000000004E-5</c:v>
                </c:pt>
                <c:pt idx="63">
                  <c:v>-8.5728600000000005E-5</c:v>
                </c:pt>
                <c:pt idx="64">
                  <c:v>-8.5986899999999995E-5</c:v>
                </c:pt>
                <c:pt idx="65">
                  <c:v>-8.6137200000000006E-5</c:v>
                </c:pt>
                <c:pt idx="66">
                  <c:v>-8.6196499999999994E-5</c:v>
                </c:pt>
                <c:pt idx="67">
                  <c:v>-8.6179299999999997E-5</c:v>
                </c:pt>
                <c:pt idx="68">
                  <c:v>-8.6097899999999994E-5</c:v>
                </c:pt>
                <c:pt idx="69">
                  <c:v>-8.5962499999999996E-5</c:v>
                </c:pt>
                <c:pt idx="70">
                  <c:v>-8.5782E-5</c:v>
                </c:pt>
                <c:pt idx="71">
                  <c:v>-8.5563799999999996E-5</c:v>
                </c:pt>
                <c:pt idx="72">
                  <c:v>-8.5314200000000004E-5</c:v>
                </c:pt>
                <c:pt idx="73">
                  <c:v>-8.5038399999999995E-5</c:v>
                </c:pt>
                <c:pt idx="74">
                  <c:v>-8.4741100000000001E-5</c:v>
                </c:pt>
                <c:pt idx="75">
                  <c:v>-8.4425999999999994E-5</c:v>
                </c:pt>
                <c:pt idx="76">
                  <c:v>-8.4096299999999996E-5</c:v>
                </c:pt>
                <c:pt idx="77">
                  <c:v>-8.37548E-5</c:v>
                </c:pt>
                <c:pt idx="78">
                  <c:v>-8.3403800000000003E-5</c:v>
                </c:pt>
                <c:pt idx="79">
                  <c:v>-8.3045299999999996E-5</c:v>
                </c:pt>
                <c:pt idx="80">
                  <c:v>-8.2680800000000003E-5</c:v>
                </c:pt>
                <c:pt idx="81">
                  <c:v>-8.23119E-5</c:v>
                </c:pt>
                <c:pt idx="82">
                  <c:v>-8.1939600000000004E-5</c:v>
                </c:pt>
                <c:pt idx="83">
                  <c:v>-8.1564900000000002E-5</c:v>
                </c:pt>
                <c:pt idx="84">
                  <c:v>-8.1188700000000004E-5</c:v>
                </c:pt>
                <c:pt idx="85">
                  <c:v>-8.0811700000000004E-5</c:v>
                </c:pt>
                <c:pt idx="86">
                  <c:v>-8.0434399999999997E-5</c:v>
                </c:pt>
                <c:pt idx="87">
                  <c:v>-8.0057100000000003E-5</c:v>
                </c:pt>
              </c:numCache>
            </c:numRef>
          </c:yVal>
          <c:smooth val="1"/>
        </c:ser>
        <c:ser>
          <c:idx val="3"/>
          <c:order val="3"/>
          <c:tx>
            <c:strRef>
              <c:f>bdotcase1!$V$6</c:f>
              <c:strCache>
                <c:ptCount val="1"/>
                <c:pt idx="0">
                  <c:v>Bdot60m_case4</c:v>
                </c:pt>
              </c:strCache>
            </c:strRef>
          </c:tx>
          <c:marker>
            <c:symbol val="none"/>
          </c:marker>
          <c:xVal>
            <c:numRef>
              <c:f>bdotcase1!$R$7:$R$94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bdotcase1!$V$7:$V$94</c:f>
              <c:numCache>
                <c:formatCode>0.00E+00</c:formatCode>
                <c:ptCount val="88"/>
                <c:pt idx="0">
                  <c:v>5.36517E-5</c:v>
                </c:pt>
                <c:pt idx="1">
                  <c:v>5.5025699999999997E-5</c:v>
                </c:pt>
                <c:pt idx="2">
                  <c:v>5.3479100000000001E-5</c:v>
                </c:pt>
                <c:pt idx="3">
                  <c:v>5.18468E-5</c:v>
                </c:pt>
                <c:pt idx="4">
                  <c:v>5.0854199999999998E-5</c:v>
                </c:pt>
                <c:pt idx="5">
                  <c:v>4.9916100000000001E-5</c:v>
                </c:pt>
                <c:pt idx="6">
                  <c:v>4.8989700000000003E-5</c:v>
                </c:pt>
                <c:pt idx="7">
                  <c:v>4.8098099999999999E-5</c:v>
                </c:pt>
                <c:pt idx="8">
                  <c:v>4.7225499999999997E-5</c:v>
                </c:pt>
                <c:pt idx="9">
                  <c:v>4.6381799999999997E-5</c:v>
                </c:pt>
                <c:pt idx="10">
                  <c:v>4.5558400000000001E-5</c:v>
                </c:pt>
                <c:pt idx="11">
                  <c:v>4.4791399999999999E-5</c:v>
                </c:pt>
                <c:pt idx="12">
                  <c:v>3.9280699999999998E-5</c:v>
                </c:pt>
                <c:pt idx="13">
                  <c:v>3.4634100000000001E-5</c:v>
                </c:pt>
                <c:pt idx="14">
                  <c:v>3.0769699999999998E-5</c:v>
                </c:pt>
                <c:pt idx="15">
                  <c:v>2.7474000000000002E-5</c:v>
                </c:pt>
                <c:pt idx="16">
                  <c:v>2.4594199999999999E-5</c:v>
                </c:pt>
                <c:pt idx="17">
                  <c:v>2.20218E-5</c:v>
                </c:pt>
                <c:pt idx="18">
                  <c:v>1.9679700000000001E-5</c:v>
                </c:pt>
                <c:pt idx="19">
                  <c:v>1.75129E-5</c:v>
                </c:pt>
                <c:pt idx="20">
                  <c:v>1.5481900000000002E-5</c:v>
                </c:pt>
                <c:pt idx="21">
                  <c:v>1.35488E-5</c:v>
                </c:pt>
                <c:pt idx="22">
                  <c:v>1.27618E-5</c:v>
                </c:pt>
                <c:pt idx="23">
                  <c:v>1.2626099999999999E-5</c:v>
                </c:pt>
                <c:pt idx="24">
                  <c:v>1.00103E-5</c:v>
                </c:pt>
                <c:pt idx="25">
                  <c:v>2.0063900000000001E-6</c:v>
                </c:pt>
                <c:pt idx="26">
                  <c:v>-5.26652E-6</c:v>
                </c:pt>
                <c:pt idx="27">
                  <c:v>-1.19141E-5</c:v>
                </c:pt>
                <c:pt idx="28">
                  <c:v>-1.80587E-5</c:v>
                </c:pt>
                <c:pt idx="29">
                  <c:v>-2.3769800000000001E-5</c:v>
                </c:pt>
                <c:pt idx="30">
                  <c:v>-2.9096000000000001E-5</c:v>
                </c:pt>
                <c:pt idx="31">
                  <c:v>-3.3999599999999999E-5</c:v>
                </c:pt>
                <c:pt idx="32">
                  <c:v>-4.4978300000000003E-5</c:v>
                </c:pt>
                <c:pt idx="33">
                  <c:v>-5.4558700000000003E-5</c:v>
                </c:pt>
                <c:pt idx="34">
                  <c:v>-6.2827400000000001E-5</c:v>
                </c:pt>
                <c:pt idx="35">
                  <c:v>-7.0008100000000005E-5</c:v>
                </c:pt>
                <c:pt idx="36">
                  <c:v>-7.6275599999999999E-5</c:v>
                </c:pt>
                <c:pt idx="37">
                  <c:v>-8.1768599999999995E-5</c:v>
                </c:pt>
                <c:pt idx="38">
                  <c:v>-8.6599200000000003E-5</c:v>
                </c:pt>
                <c:pt idx="39">
                  <c:v>-9.0858600000000005E-5</c:v>
                </c:pt>
                <c:pt idx="40">
                  <c:v>-9.4622400000000004E-5</c:v>
                </c:pt>
                <c:pt idx="41">
                  <c:v>-9.7953400000000003E-5</c:v>
                </c:pt>
                <c:pt idx="42">
                  <c:v>-1.0090399999999999E-4</c:v>
                </c:pt>
                <c:pt idx="43">
                  <c:v>-1.03521E-4</c:v>
                </c:pt>
                <c:pt idx="44">
                  <c:v>-1.0584E-4</c:v>
                </c:pt>
                <c:pt idx="45">
                  <c:v>-1.07896E-4</c:v>
                </c:pt>
                <c:pt idx="46">
                  <c:v>-1.09718E-4</c:v>
                </c:pt>
                <c:pt idx="47">
                  <c:v>-1.1129999999999999E-4</c:v>
                </c:pt>
                <c:pt idx="48">
                  <c:v>-1.13935E-4</c:v>
                </c:pt>
                <c:pt idx="49">
                  <c:v>-1.16024E-4</c:v>
                </c:pt>
                <c:pt idx="50">
                  <c:v>-1.1762E-4</c:v>
                </c:pt>
                <c:pt idx="51">
                  <c:v>-1.18813E-4</c:v>
                </c:pt>
                <c:pt idx="52">
                  <c:v>-1.19678E-4</c:v>
                </c:pt>
                <c:pt idx="53">
                  <c:v>-1.20275E-4</c:v>
                </c:pt>
                <c:pt idx="54">
                  <c:v>-1.2065099999999999E-4</c:v>
                </c:pt>
                <c:pt idx="55">
                  <c:v>-1.20846E-4</c:v>
                </c:pt>
                <c:pt idx="56">
                  <c:v>-1.20893E-4</c:v>
                </c:pt>
                <c:pt idx="57">
                  <c:v>-1.2081799999999999E-4</c:v>
                </c:pt>
                <c:pt idx="58">
                  <c:v>-1.20643E-4</c:v>
                </c:pt>
                <c:pt idx="59">
                  <c:v>-1.20386E-4</c:v>
                </c:pt>
                <c:pt idx="60">
                  <c:v>-1.20062E-4</c:v>
                </c:pt>
                <c:pt idx="61">
                  <c:v>-1.19683E-4</c:v>
                </c:pt>
                <c:pt idx="62">
                  <c:v>-1.19259E-4</c:v>
                </c:pt>
                <c:pt idx="63">
                  <c:v>-1.18798E-4</c:v>
                </c:pt>
                <c:pt idx="64">
                  <c:v>-1.18309E-4</c:v>
                </c:pt>
                <c:pt idx="65">
                  <c:v>-1.17796E-4</c:v>
                </c:pt>
                <c:pt idx="66">
                  <c:v>-1.17265E-4</c:v>
                </c:pt>
                <c:pt idx="67">
                  <c:v>-1.1671900000000001E-4</c:v>
                </c:pt>
                <c:pt idx="68">
                  <c:v>-1.16162E-4</c:v>
                </c:pt>
                <c:pt idx="69">
                  <c:v>-1.15596E-4</c:v>
                </c:pt>
                <c:pt idx="70">
                  <c:v>-1.15025E-4</c:v>
                </c:pt>
                <c:pt idx="71">
                  <c:v>-1.14449E-4</c:v>
                </c:pt>
                <c:pt idx="72">
                  <c:v>-1.1387099999999999E-4</c:v>
                </c:pt>
                <c:pt idx="73">
                  <c:v>-1.13292E-4</c:v>
                </c:pt>
                <c:pt idx="74">
                  <c:v>-1.12713E-4</c:v>
                </c:pt>
                <c:pt idx="75">
                  <c:v>-1.1213399999999999E-4</c:v>
                </c:pt>
                <c:pt idx="76">
                  <c:v>-1.11557E-4</c:v>
                </c:pt>
                <c:pt idx="77">
                  <c:v>-1.10983E-4</c:v>
                </c:pt>
                <c:pt idx="78">
                  <c:v>-1.10411E-4</c:v>
                </c:pt>
                <c:pt idx="79">
                  <c:v>-1.09842E-4</c:v>
                </c:pt>
                <c:pt idx="80">
                  <c:v>-1.09276E-4</c:v>
                </c:pt>
                <c:pt idx="81">
                  <c:v>-1.08714E-4</c:v>
                </c:pt>
                <c:pt idx="82">
                  <c:v>-1.08156E-4</c:v>
                </c:pt>
                <c:pt idx="83">
                  <c:v>-1.07602E-4</c:v>
                </c:pt>
                <c:pt idx="84">
                  <c:v>-1.07052E-4</c:v>
                </c:pt>
                <c:pt idx="85">
                  <c:v>-1.06506E-4</c:v>
                </c:pt>
                <c:pt idx="86">
                  <c:v>-1.05964E-4</c:v>
                </c:pt>
                <c:pt idx="87">
                  <c:v>-1.0542199999999999E-4</c:v>
                </c:pt>
              </c:numCache>
            </c:numRef>
          </c:yVal>
          <c:smooth val="1"/>
        </c:ser>
        <c:dLbls>
          <c:showLegendKey val="0"/>
          <c:showVal val="0"/>
          <c:showCatName val="0"/>
          <c:showSerName val="0"/>
          <c:showPercent val="0"/>
          <c:showBubbleSize val="0"/>
        </c:dLbls>
        <c:axId val="115213824"/>
        <c:axId val="115215360"/>
      </c:scatterChart>
      <c:valAx>
        <c:axId val="115213824"/>
        <c:scaling>
          <c:orientation val="minMax"/>
          <c:max val="11"/>
          <c:min val="10"/>
        </c:scaling>
        <c:delete val="0"/>
        <c:axPos val="b"/>
        <c:majorGridlines/>
        <c:numFmt formatCode="General" sourceLinked="1"/>
        <c:majorTickMark val="out"/>
        <c:minorTickMark val="none"/>
        <c:tickLblPos val="nextTo"/>
        <c:txPr>
          <a:bodyPr/>
          <a:lstStyle/>
          <a:p>
            <a:pPr>
              <a:defRPr sz="1200"/>
            </a:pPr>
            <a:endParaRPr lang="en-US"/>
          </a:p>
        </c:txPr>
        <c:crossAx val="115215360"/>
        <c:crosses val="autoZero"/>
        <c:crossBetween val="midCat"/>
      </c:valAx>
      <c:valAx>
        <c:axId val="115215360"/>
        <c:scaling>
          <c:orientation val="minMax"/>
        </c:scaling>
        <c:delete val="0"/>
        <c:axPos val="l"/>
        <c:majorGridlines/>
        <c:numFmt formatCode="0.00E+00" sourceLinked="1"/>
        <c:majorTickMark val="out"/>
        <c:minorTickMark val="none"/>
        <c:tickLblPos val="nextTo"/>
        <c:txPr>
          <a:bodyPr/>
          <a:lstStyle/>
          <a:p>
            <a:pPr>
              <a:defRPr sz="1200"/>
            </a:pPr>
            <a:endParaRPr lang="en-US"/>
          </a:p>
        </c:txPr>
        <c:crossAx val="115213824"/>
        <c:crosses val="autoZero"/>
        <c:crossBetween val="midCat"/>
      </c:valAx>
    </c:plotArea>
    <c:legend>
      <c:legendPos val="r"/>
      <c:layout>
        <c:manualLayout>
          <c:xMode val="edge"/>
          <c:yMode val="edge"/>
          <c:x val="0.50091802760766013"/>
          <c:y val="0.22734940608219728"/>
          <c:w val="0.36054916212396526"/>
          <c:h val="0.27293588301462318"/>
        </c:manualLayout>
      </c:layout>
      <c:overlay val="0"/>
      <c:txPr>
        <a:bodyPr/>
        <a:lstStyle/>
        <a:p>
          <a:pPr>
            <a:defRPr sz="1400"/>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5888743073782442E-2"/>
          <c:y val="3.1154032854444458E-2"/>
          <c:w val="0.84084718576844564"/>
          <c:h val="0.93769193429111108"/>
        </c:manualLayout>
      </c:layout>
      <c:scatterChart>
        <c:scatterStyle val="smoothMarker"/>
        <c:varyColors val="0"/>
        <c:ser>
          <c:idx val="0"/>
          <c:order val="0"/>
          <c:tx>
            <c:strRef>
              <c:f>bdotcase1!$AA$6</c:f>
              <c:strCache>
                <c:ptCount val="1"/>
                <c:pt idx="0">
                  <c:v>Bdot90m_case1</c:v>
                </c:pt>
              </c:strCache>
            </c:strRef>
          </c:tx>
          <c:marker>
            <c:symbol val="none"/>
          </c:marker>
          <c:xVal>
            <c:numRef>
              <c:f>bdotcase1!$Z$7:$Z$94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bdotcase1!$AA$7:$AA$94</c:f>
              <c:numCache>
                <c:formatCode>0.00E+00</c:formatCode>
                <c:ptCount val="88"/>
                <c:pt idx="0">
                  <c:v>3.0606100000000002E-11</c:v>
                </c:pt>
                <c:pt idx="1">
                  <c:v>-4.1333899999999999E-8</c:v>
                </c:pt>
                <c:pt idx="2">
                  <c:v>-3.8739900000000003E-8</c:v>
                </c:pt>
                <c:pt idx="3">
                  <c:v>-1.9979899999999999E-8</c:v>
                </c:pt>
                <c:pt idx="4">
                  <c:v>5.4030599999999997E-9</c:v>
                </c:pt>
                <c:pt idx="5">
                  <c:v>-4.0242100000000001E-9</c:v>
                </c:pt>
                <c:pt idx="6">
                  <c:v>-2.2029999999999999E-8</c:v>
                </c:pt>
                <c:pt idx="7">
                  <c:v>-2.06803E-8</c:v>
                </c:pt>
                <c:pt idx="8">
                  <c:v>-2.3529900000000001E-8</c:v>
                </c:pt>
                <c:pt idx="9">
                  <c:v>-1.33927E-8</c:v>
                </c:pt>
                <c:pt idx="10">
                  <c:v>-1.37629E-8</c:v>
                </c:pt>
                <c:pt idx="11">
                  <c:v>-2.3741099999999999E-8</c:v>
                </c:pt>
                <c:pt idx="12">
                  <c:v>-6.17056E-10</c:v>
                </c:pt>
                <c:pt idx="13">
                  <c:v>4.2501499999999998E-8</c:v>
                </c:pt>
                <c:pt idx="14">
                  <c:v>1.1560399999999999E-7</c:v>
                </c:pt>
                <c:pt idx="15">
                  <c:v>2.2071E-7</c:v>
                </c:pt>
                <c:pt idx="16">
                  <c:v>3.6020400000000001E-7</c:v>
                </c:pt>
                <c:pt idx="17">
                  <c:v>5.4120299999999998E-7</c:v>
                </c:pt>
                <c:pt idx="18">
                  <c:v>7.6821600000000003E-7</c:v>
                </c:pt>
                <c:pt idx="19">
                  <c:v>1.0280900000000001E-6</c:v>
                </c:pt>
                <c:pt idx="20">
                  <c:v>1.31001E-6</c:v>
                </c:pt>
                <c:pt idx="21">
                  <c:v>1.6135300000000001E-6</c:v>
                </c:pt>
                <c:pt idx="22">
                  <c:v>1.66863E-6</c:v>
                </c:pt>
                <c:pt idx="23">
                  <c:v>1.72806E-6</c:v>
                </c:pt>
                <c:pt idx="24">
                  <c:v>4.3721799999999997E-6</c:v>
                </c:pt>
                <c:pt idx="25">
                  <c:v>1.3705E-5</c:v>
                </c:pt>
                <c:pt idx="26">
                  <c:v>2.2624800000000001E-5</c:v>
                </c:pt>
                <c:pt idx="27">
                  <c:v>3.0879300000000001E-5</c:v>
                </c:pt>
                <c:pt idx="28">
                  <c:v>3.8446199999999998E-5</c:v>
                </c:pt>
                <c:pt idx="29">
                  <c:v>4.5364300000000002E-5</c:v>
                </c:pt>
                <c:pt idx="30">
                  <c:v>5.1681200000000002E-5</c:v>
                </c:pt>
                <c:pt idx="31">
                  <c:v>5.7315100000000003E-5</c:v>
                </c:pt>
                <c:pt idx="32">
                  <c:v>6.9263699999999999E-5</c:v>
                </c:pt>
                <c:pt idx="33">
                  <c:v>7.8808500000000003E-5</c:v>
                </c:pt>
                <c:pt idx="34">
                  <c:v>8.6048200000000001E-5</c:v>
                </c:pt>
                <c:pt idx="35">
                  <c:v>9.1358899999999997E-5</c:v>
                </c:pt>
                <c:pt idx="36">
                  <c:v>9.5066000000000001E-5</c:v>
                </c:pt>
                <c:pt idx="37">
                  <c:v>9.7448799999999994E-5</c:v>
                </c:pt>
                <c:pt idx="38">
                  <c:v>9.8744099999999995E-5</c:v>
                </c:pt>
                <c:pt idx="39">
                  <c:v>9.9151699999999995E-5</c:v>
                </c:pt>
                <c:pt idx="40">
                  <c:v>9.8839300000000001E-5</c:v>
                </c:pt>
                <c:pt idx="41">
                  <c:v>9.7946800000000002E-5</c:v>
                </c:pt>
                <c:pt idx="42">
                  <c:v>9.6591300000000005E-5</c:v>
                </c:pt>
                <c:pt idx="43">
                  <c:v>9.4870000000000005E-5</c:v>
                </c:pt>
                <c:pt idx="44">
                  <c:v>9.2863700000000003E-5</c:v>
                </c:pt>
                <c:pt idx="45">
                  <c:v>9.0639599999999999E-5</c:v>
                </c:pt>
                <c:pt idx="46">
                  <c:v>8.8253199999999997E-5</c:v>
                </c:pt>
                <c:pt idx="47">
                  <c:v>8.5740299999999996E-5</c:v>
                </c:pt>
                <c:pt idx="48">
                  <c:v>8.0531000000000005E-5</c:v>
                </c:pt>
                <c:pt idx="49">
                  <c:v>7.5250899999999995E-5</c:v>
                </c:pt>
                <c:pt idx="50">
                  <c:v>7.0025999999999997E-5</c:v>
                </c:pt>
                <c:pt idx="51">
                  <c:v>6.4957799999999997E-5</c:v>
                </c:pt>
                <c:pt idx="52">
                  <c:v>6.0109699999999998E-5</c:v>
                </c:pt>
                <c:pt idx="53">
                  <c:v>5.5518900000000001E-5</c:v>
                </c:pt>
                <c:pt idx="54">
                  <c:v>5.1203799999999999E-5</c:v>
                </c:pt>
                <c:pt idx="55">
                  <c:v>4.7170699999999999E-5</c:v>
                </c:pt>
                <c:pt idx="56">
                  <c:v>4.3417100000000001E-5</c:v>
                </c:pt>
                <c:pt idx="57">
                  <c:v>3.9935000000000003E-5</c:v>
                </c:pt>
                <c:pt idx="58">
                  <c:v>3.6712999999999999E-5</c:v>
                </c:pt>
                <c:pt idx="59">
                  <c:v>3.37375E-5</c:v>
                </c:pt>
                <c:pt idx="60">
                  <c:v>3.0993700000000001E-5</c:v>
                </c:pt>
                <c:pt idx="61">
                  <c:v>2.84667E-5</c:v>
                </c:pt>
                <c:pt idx="62">
                  <c:v>2.61414E-5</c:v>
                </c:pt>
                <c:pt idx="63">
                  <c:v>2.4003200000000001E-5</c:v>
                </c:pt>
                <c:pt idx="64">
                  <c:v>2.2038100000000002E-5</c:v>
                </c:pt>
                <c:pt idx="65">
                  <c:v>2.0233000000000001E-5</c:v>
                </c:pt>
                <c:pt idx="66">
                  <c:v>1.8575100000000001E-5</c:v>
                </c:pt>
                <c:pt idx="67">
                  <c:v>1.7053000000000001E-5</c:v>
                </c:pt>
                <c:pt idx="68">
                  <c:v>1.56557E-5</c:v>
                </c:pt>
                <c:pt idx="69">
                  <c:v>1.43731E-5</c:v>
                </c:pt>
                <c:pt idx="70">
                  <c:v>1.31959E-5</c:v>
                </c:pt>
                <c:pt idx="71">
                  <c:v>1.2115399999999999E-5</c:v>
                </c:pt>
                <c:pt idx="72">
                  <c:v>1.11238E-5</c:v>
                </c:pt>
                <c:pt idx="73">
                  <c:v>1.02138E-5</c:v>
                </c:pt>
                <c:pt idx="74">
                  <c:v>9.3784899999999994E-6</c:v>
                </c:pt>
                <c:pt idx="75">
                  <c:v>8.6118600000000002E-6</c:v>
                </c:pt>
                <c:pt idx="76">
                  <c:v>7.9082100000000006E-6</c:v>
                </c:pt>
                <c:pt idx="77">
                  <c:v>7.2623300000000003E-6</c:v>
                </c:pt>
                <c:pt idx="78">
                  <c:v>6.6694500000000002E-6</c:v>
                </c:pt>
                <c:pt idx="79">
                  <c:v>6.1252000000000002E-6</c:v>
                </c:pt>
                <c:pt idx="80">
                  <c:v>5.6255599999999997E-6</c:v>
                </c:pt>
                <c:pt idx="81">
                  <c:v>5.1668500000000003E-6</c:v>
                </c:pt>
                <c:pt idx="82">
                  <c:v>4.7457000000000002E-6</c:v>
                </c:pt>
                <c:pt idx="83">
                  <c:v>4.3590199999999998E-6</c:v>
                </c:pt>
                <c:pt idx="84">
                  <c:v>4.0039599999999999E-6</c:v>
                </c:pt>
                <c:pt idx="85">
                  <c:v>3.6779200000000001E-6</c:v>
                </c:pt>
                <c:pt idx="86">
                  <c:v>3.3785299999999999E-6</c:v>
                </c:pt>
                <c:pt idx="87">
                  <c:v>3.0791299999999999E-6</c:v>
                </c:pt>
              </c:numCache>
            </c:numRef>
          </c:yVal>
          <c:smooth val="1"/>
        </c:ser>
        <c:ser>
          <c:idx val="1"/>
          <c:order val="1"/>
          <c:tx>
            <c:strRef>
              <c:f>bdotcase1!$AB$6</c:f>
              <c:strCache>
                <c:ptCount val="1"/>
                <c:pt idx="0">
                  <c:v>Bdot90m_case2</c:v>
                </c:pt>
              </c:strCache>
            </c:strRef>
          </c:tx>
          <c:marker>
            <c:symbol val="none"/>
          </c:marker>
          <c:xVal>
            <c:numRef>
              <c:f>bdotcase1!$Z$7:$Z$94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bdotcase1!$AB$7:$AB$94</c:f>
              <c:numCache>
                <c:formatCode>0.00E+00</c:formatCode>
                <c:ptCount val="88"/>
                <c:pt idx="0">
                  <c:v>1.1540599999999999E-5</c:v>
                </c:pt>
                <c:pt idx="1">
                  <c:v>1.2685599999999999E-5</c:v>
                </c:pt>
                <c:pt idx="2">
                  <c:v>1.2412899999999999E-5</c:v>
                </c:pt>
                <c:pt idx="3">
                  <c:v>1.21442E-5</c:v>
                </c:pt>
                <c:pt idx="4">
                  <c:v>1.20193E-5</c:v>
                </c:pt>
                <c:pt idx="5">
                  <c:v>1.18755E-5</c:v>
                </c:pt>
                <c:pt idx="6">
                  <c:v>1.17257E-5</c:v>
                </c:pt>
                <c:pt idx="7">
                  <c:v>1.15921E-5</c:v>
                </c:pt>
                <c:pt idx="8">
                  <c:v>1.14589E-5</c:v>
                </c:pt>
                <c:pt idx="9">
                  <c:v>1.1336599999999999E-5</c:v>
                </c:pt>
                <c:pt idx="10">
                  <c:v>1.1219800000000001E-5</c:v>
                </c:pt>
                <c:pt idx="11">
                  <c:v>1.1109400000000001E-5</c:v>
                </c:pt>
                <c:pt idx="12">
                  <c:v>1.0400900000000001E-5</c:v>
                </c:pt>
                <c:pt idx="13">
                  <c:v>9.8948000000000005E-6</c:v>
                </c:pt>
                <c:pt idx="14">
                  <c:v>9.5945499999999995E-6</c:v>
                </c:pt>
                <c:pt idx="15">
                  <c:v>9.4649100000000005E-6</c:v>
                </c:pt>
                <c:pt idx="16">
                  <c:v>9.4813099999999992E-6</c:v>
                </c:pt>
                <c:pt idx="17">
                  <c:v>9.6314099999999997E-6</c:v>
                </c:pt>
                <c:pt idx="18">
                  <c:v>9.9039599999999993E-6</c:v>
                </c:pt>
                <c:pt idx="19">
                  <c:v>1.02807E-5</c:v>
                </c:pt>
                <c:pt idx="20">
                  <c:v>1.07442E-5</c:v>
                </c:pt>
                <c:pt idx="21">
                  <c:v>1.1271799999999999E-5</c:v>
                </c:pt>
                <c:pt idx="22">
                  <c:v>1.15115E-5</c:v>
                </c:pt>
                <c:pt idx="23">
                  <c:v>1.15558E-5</c:v>
                </c:pt>
                <c:pt idx="24">
                  <c:v>1.2485300000000001E-5</c:v>
                </c:pt>
                <c:pt idx="25">
                  <c:v>1.5576399999999999E-5</c:v>
                </c:pt>
                <c:pt idx="26">
                  <c:v>1.83566E-5</c:v>
                </c:pt>
                <c:pt idx="27">
                  <c:v>2.0677099999999999E-5</c:v>
                </c:pt>
                <c:pt idx="28">
                  <c:v>2.2577200000000001E-5</c:v>
                </c:pt>
                <c:pt idx="29">
                  <c:v>2.4129800000000001E-5</c:v>
                </c:pt>
                <c:pt idx="30">
                  <c:v>2.5396199999999999E-5</c:v>
                </c:pt>
                <c:pt idx="31">
                  <c:v>2.6375200000000001E-5</c:v>
                </c:pt>
                <c:pt idx="32">
                  <c:v>2.80189E-5</c:v>
                </c:pt>
                <c:pt idx="33">
                  <c:v>2.8855400000000002E-5</c:v>
                </c:pt>
                <c:pt idx="34">
                  <c:v>2.9001099999999999E-5</c:v>
                </c:pt>
                <c:pt idx="35">
                  <c:v>2.8639599999999999E-5</c:v>
                </c:pt>
                <c:pt idx="36">
                  <c:v>2.7911499999999999E-5</c:v>
                </c:pt>
                <c:pt idx="37">
                  <c:v>2.69261E-5</c:v>
                </c:pt>
                <c:pt idx="38">
                  <c:v>2.5768299999999999E-5</c:v>
                </c:pt>
                <c:pt idx="39">
                  <c:v>2.4503099999999999E-5</c:v>
                </c:pt>
                <c:pt idx="40">
                  <c:v>2.3180299999999999E-5</c:v>
                </c:pt>
                <c:pt idx="41">
                  <c:v>2.1836900000000001E-5</c:v>
                </c:pt>
                <c:pt idx="42">
                  <c:v>2.0500400000000001E-5</c:v>
                </c:pt>
                <c:pt idx="43">
                  <c:v>1.91909E-5</c:v>
                </c:pt>
                <c:pt idx="44">
                  <c:v>1.79224E-5</c:v>
                </c:pt>
                <c:pt idx="45">
                  <c:v>1.6704399999999999E-5</c:v>
                </c:pt>
                <c:pt idx="46">
                  <c:v>1.55431E-5</c:v>
                </c:pt>
                <c:pt idx="47">
                  <c:v>1.4452499999999999E-5</c:v>
                </c:pt>
                <c:pt idx="48">
                  <c:v>1.2456099999999999E-5</c:v>
                </c:pt>
                <c:pt idx="49">
                  <c:v>1.0679999999999999E-5</c:v>
                </c:pt>
                <c:pt idx="50">
                  <c:v>9.1309900000000005E-6</c:v>
                </c:pt>
                <c:pt idx="51">
                  <c:v>7.7888299999999994E-6</c:v>
                </c:pt>
                <c:pt idx="52">
                  <c:v>6.6311400000000002E-6</c:v>
                </c:pt>
                <c:pt idx="53">
                  <c:v>5.63571E-6</c:v>
                </c:pt>
                <c:pt idx="54">
                  <c:v>4.78172E-6</c:v>
                </c:pt>
                <c:pt idx="55">
                  <c:v>4.0502300000000002E-6</c:v>
                </c:pt>
                <c:pt idx="56">
                  <c:v>3.4243599999999999E-6</c:v>
                </c:pt>
                <c:pt idx="57">
                  <c:v>2.8892799999999999E-6</c:v>
                </c:pt>
                <c:pt idx="58">
                  <c:v>2.4320799999999998E-6</c:v>
                </c:pt>
                <c:pt idx="59">
                  <c:v>2.0415700000000001E-6</c:v>
                </c:pt>
                <c:pt idx="60">
                  <c:v>1.7081199999999999E-6</c:v>
                </c:pt>
                <c:pt idx="61">
                  <c:v>1.42346E-6</c:v>
                </c:pt>
                <c:pt idx="62">
                  <c:v>1.18048E-6</c:v>
                </c:pt>
                <c:pt idx="63">
                  <c:v>9.7309900000000002E-7</c:v>
                </c:pt>
                <c:pt idx="64">
                  <c:v>7.9612500000000004E-7</c:v>
                </c:pt>
                <c:pt idx="65">
                  <c:v>6.4511199999999999E-7</c:v>
                </c:pt>
                <c:pt idx="66">
                  <c:v>5.1625999999999999E-7</c:v>
                </c:pt>
                <c:pt idx="67">
                  <c:v>4.0632699999999998E-7</c:v>
                </c:pt>
                <c:pt idx="68">
                  <c:v>3.1254299999999999E-7</c:v>
                </c:pt>
                <c:pt idx="69">
                  <c:v>2.3253999999999999E-7</c:v>
                </c:pt>
                <c:pt idx="70">
                  <c:v>1.6430000000000001E-7</c:v>
                </c:pt>
                <c:pt idx="71">
                  <c:v>1.06097E-7</c:v>
                </c:pt>
                <c:pt idx="72">
                  <c:v>5.6459100000000002E-8</c:v>
                </c:pt>
                <c:pt idx="73">
                  <c:v>1.41294E-8</c:v>
                </c:pt>
                <c:pt idx="74">
                  <c:v>-2.1965499999999999E-8</c:v>
                </c:pt>
                <c:pt idx="75">
                  <c:v>-5.2741799999999999E-8</c:v>
                </c:pt>
                <c:pt idx="76">
                  <c:v>-7.8981400000000006E-8</c:v>
                </c:pt>
                <c:pt idx="77">
                  <c:v>-1.0135200000000001E-7</c:v>
                </c:pt>
                <c:pt idx="78">
                  <c:v>-1.2042199999999999E-7</c:v>
                </c:pt>
                <c:pt idx="79">
                  <c:v>-1.3668E-7</c:v>
                </c:pt>
                <c:pt idx="80">
                  <c:v>-1.5053799999999999E-7</c:v>
                </c:pt>
                <c:pt idx="81">
                  <c:v>-1.62352E-7</c:v>
                </c:pt>
                <c:pt idx="82">
                  <c:v>-1.7242300000000001E-7</c:v>
                </c:pt>
                <c:pt idx="83">
                  <c:v>-1.81008E-7</c:v>
                </c:pt>
                <c:pt idx="84">
                  <c:v>-1.8832799999999999E-7</c:v>
                </c:pt>
                <c:pt idx="85">
                  <c:v>-1.94569E-7</c:v>
                </c:pt>
                <c:pt idx="86">
                  <c:v>-1.99892E-7</c:v>
                </c:pt>
                <c:pt idx="87">
                  <c:v>-2.05215E-7</c:v>
                </c:pt>
              </c:numCache>
            </c:numRef>
          </c:yVal>
          <c:smooth val="1"/>
        </c:ser>
        <c:ser>
          <c:idx val="2"/>
          <c:order val="2"/>
          <c:tx>
            <c:strRef>
              <c:f>bdotcase1!$AC$6</c:f>
              <c:strCache>
                <c:ptCount val="1"/>
                <c:pt idx="0">
                  <c:v>Bdot90m_case3</c:v>
                </c:pt>
              </c:strCache>
            </c:strRef>
          </c:tx>
          <c:marker>
            <c:symbol val="none"/>
          </c:marker>
          <c:xVal>
            <c:numRef>
              <c:f>bdotcase1!$Z$7:$Z$94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bdotcase1!$AC$7:$AC$94</c:f>
              <c:numCache>
                <c:formatCode>0.00E+00</c:formatCode>
                <c:ptCount val="88"/>
                <c:pt idx="0">
                  <c:v>1.1289400000000001E-5</c:v>
                </c:pt>
                <c:pt idx="1">
                  <c:v>1.1587699999999999E-5</c:v>
                </c:pt>
                <c:pt idx="2">
                  <c:v>1.1267199999999999E-5</c:v>
                </c:pt>
                <c:pt idx="3">
                  <c:v>1.09416E-5</c:v>
                </c:pt>
                <c:pt idx="4">
                  <c:v>1.07608E-5</c:v>
                </c:pt>
                <c:pt idx="5">
                  <c:v>1.05665E-5</c:v>
                </c:pt>
                <c:pt idx="6">
                  <c:v>1.03629E-5</c:v>
                </c:pt>
                <c:pt idx="7">
                  <c:v>1.01787E-5</c:v>
                </c:pt>
                <c:pt idx="8">
                  <c:v>9.9937599999999997E-6</c:v>
                </c:pt>
                <c:pt idx="9">
                  <c:v>9.8215000000000007E-6</c:v>
                </c:pt>
                <c:pt idx="10">
                  <c:v>9.6543699999999999E-6</c:v>
                </c:pt>
                <c:pt idx="11">
                  <c:v>9.4978200000000005E-6</c:v>
                </c:pt>
                <c:pt idx="12">
                  <c:v>8.4132600000000002E-6</c:v>
                </c:pt>
                <c:pt idx="13">
                  <c:v>7.5544400000000003E-6</c:v>
                </c:pt>
                <c:pt idx="14">
                  <c:v>6.9214100000000002E-6</c:v>
                </c:pt>
                <c:pt idx="15">
                  <c:v>6.4745999999999998E-6</c:v>
                </c:pt>
                <c:pt idx="16">
                  <c:v>6.1862899999999997E-6</c:v>
                </c:pt>
                <c:pt idx="17">
                  <c:v>6.0418999999999997E-6</c:v>
                </c:pt>
                <c:pt idx="18">
                  <c:v>6.0285699999999998E-6</c:v>
                </c:pt>
                <c:pt idx="19">
                  <c:v>6.12688E-6</c:v>
                </c:pt>
                <c:pt idx="20">
                  <c:v>6.3184700000000002E-6</c:v>
                </c:pt>
                <c:pt idx="21">
                  <c:v>6.5791100000000001E-6</c:v>
                </c:pt>
                <c:pt idx="22">
                  <c:v>6.7103199999999996E-6</c:v>
                </c:pt>
                <c:pt idx="23">
                  <c:v>6.7355500000000003E-6</c:v>
                </c:pt>
                <c:pt idx="24">
                  <c:v>7.2824099999999998E-6</c:v>
                </c:pt>
                <c:pt idx="25">
                  <c:v>9.1751199999999993E-6</c:v>
                </c:pt>
                <c:pt idx="26">
                  <c:v>1.08427E-5</c:v>
                </c:pt>
                <c:pt idx="27">
                  <c:v>1.2138E-5</c:v>
                </c:pt>
                <c:pt idx="28">
                  <c:v>1.3091199999999999E-5</c:v>
                </c:pt>
                <c:pt idx="29">
                  <c:v>1.3767900000000001E-5</c:v>
                </c:pt>
                <c:pt idx="30">
                  <c:v>1.4223700000000001E-5</c:v>
                </c:pt>
                <c:pt idx="31">
                  <c:v>1.44651E-5</c:v>
                </c:pt>
                <c:pt idx="32">
                  <c:v>1.44892E-5</c:v>
                </c:pt>
                <c:pt idx="33">
                  <c:v>1.3953499999999999E-5</c:v>
                </c:pt>
                <c:pt idx="34">
                  <c:v>1.2959800000000001E-5</c:v>
                </c:pt>
                <c:pt idx="35">
                  <c:v>1.16507E-5</c:v>
                </c:pt>
                <c:pt idx="36">
                  <c:v>1.01339E-5</c:v>
                </c:pt>
                <c:pt idx="37">
                  <c:v>8.4918799999999994E-6</c:v>
                </c:pt>
                <c:pt idx="38">
                  <c:v>6.78766E-6</c:v>
                </c:pt>
                <c:pt idx="39">
                  <c:v>5.0684100000000003E-6</c:v>
                </c:pt>
                <c:pt idx="40">
                  <c:v>3.3689099999999999E-6</c:v>
                </c:pt>
                <c:pt idx="41">
                  <c:v>1.71413E-6</c:v>
                </c:pt>
                <c:pt idx="42">
                  <c:v>1.2141600000000001E-7</c:v>
                </c:pt>
                <c:pt idx="43">
                  <c:v>-1.3977500000000001E-6</c:v>
                </c:pt>
                <c:pt idx="44">
                  <c:v>-2.8363799999999999E-6</c:v>
                </c:pt>
                <c:pt idx="45">
                  <c:v>-4.19084E-6</c:v>
                </c:pt>
                <c:pt idx="46">
                  <c:v>-5.4600100000000001E-6</c:v>
                </c:pt>
                <c:pt idx="47">
                  <c:v>-6.6307400000000001E-6</c:v>
                </c:pt>
                <c:pt idx="48">
                  <c:v>-8.7300200000000008E-6</c:v>
                </c:pt>
                <c:pt idx="49">
                  <c:v>-1.0554099999999999E-5</c:v>
                </c:pt>
                <c:pt idx="50">
                  <c:v>-1.2105399999999999E-5</c:v>
                </c:pt>
                <c:pt idx="51">
                  <c:v>-1.3416300000000001E-5</c:v>
                </c:pt>
                <c:pt idx="52">
                  <c:v>-1.4518100000000001E-5</c:v>
                </c:pt>
                <c:pt idx="53">
                  <c:v>-1.54396E-5</c:v>
                </c:pt>
                <c:pt idx="54">
                  <c:v>-1.6206500000000001E-5</c:v>
                </c:pt>
                <c:pt idx="55">
                  <c:v>-1.6841500000000001E-5</c:v>
                </c:pt>
                <c:pt idx="56">
                  <c:v>-1.7364099999999999E-5</c:v>
                </c:pt>
                <c:pt idx="57">
                  <c:v>-1.77912E-5</c:v>
                </c:pt>
                <c:pt idx="58">
                  <c:v>-1.81374E-5</c:v>
                </c:pt>
                <c:pt idx="59">
                  <c:v>-1.8414999999999999E-5</c:v>
                </c:pt>
                <c:pt idx="60">
                  <c:v>-1.8634399999999999E-5</c:v>
                </c:pt>
                <c:pt idx="61">
                  <c:v>-1.88047E-5</c:v>
                </c:pt>
                <c:pt idx="62">
                  <c:v>-1.89333E-5</c:v>
                </c:pt>
                <c:pt idx="63">
                  <c:v>-1.9026899999999999E-5</c:v>
                </c:pt>
                <c:pt idx="64">
                  <c:v>-1.90907E-5</c:v>
                </c:pt>
                <c:pt idx="65">
                  <c:v>-1.91295E-5</c:v>
                </c:pt>
                <c:pt idx="66">
                  <c:v>-1.9147199999999999E-5</c:v>
                </c:pt>
                <c:pt idx="67">
                  <c:v>-1.9147000000000002E-5</c:v>
                </c:pt>
                <c:pt idx="68">
                  <c:v>-1.9131899999999999E-5</c:v>
                </c:pt>
                <c:pt idx="69">
                  <c:v>-1.9104299999999999E-5</c:v>
                </c:pt>
                <c:pt idx="70">
                  <c:v>-1.90661E-5</c:v>
                </c:pt>
                <c:pt idx="71">
                  <c:v>-1.9018999999999999E-5</c:v>
                </c:pt>
                <c:pt idx="72">
                  <c:v>-1.8964700000000002E-5</c:v>
                </c:pt>
                <c:pt idx="73">
                  <c:v>-1.8904200000000001E-5</c:v>
                </c:pt>
                <c:pt idx="74">
                  <c:v>-1.88386E-5</c:v>
                </c:pt>
                <c:pt idx="75">
                  <c:v>-1.8768899999999999E-5</c:v>
                </c:pt>
                <c:pt idx="76">
                  <c:v>-1.8695700000000001E-5</c:v>
                </c:pt>
                <c:pt idx="77">
                  <c:v>-1.8619800000000001E-5</c:v>
                </c:pt>
                <c:pt idx="78">
                  <c:v>-1.8541599999999999E-5</c:v>
                </c:pt>
                <c:pt idx="79">
                  <c:v>-1.84617E-5</c:v>
                </c:pt>
                <c:pt idx="80">
                  <c:v>-1.8380300000000001E-5</c:v>
                </c:pt>
                <c:pt idx="81">
                  <c:v>-1.82979E-5</c:v>
                </c:pt>
                <c:pt idx="82">
                  <c:v>-1.82146E-5</c:v>
                </c:pt>
                <c:pt idx="83">
                  <c:v>-1.8130799999999999E-5</c:v>
                </c:pt>
                <c:pt idx="84">
                  <c:v>-1.8046600000000001E-5</c:v>
                </c:pt>
                <c:pt idx="85">
                  <c:v>-1.7962199999999999E-5</c:v>
                </c:pt>
                <c:pt idx="86">
                  <c:v>-1.78777E-5</c:v>
                </c:pt>
                <c:pt idx="87">
                  <c:v>-1.7793200000000001E-5</c:v>
                </c:pt>
              </c:numCache>
            </c:numRef>
          </c:yVal>
          <c:smooth val="1"/>
        </c:ser>
        <c:ser>
          <c:idx val="3"/>
          <c:order val="3"/>
          <c:tx>
            <c:strRef>
              <c:f>bdotcase1!$AD$6</c:f>
              <c:strCache>
                <c:ptCount val="1"/>
                <c:pt idx="0">
                  <c:v>Bdot90m_case4</c:v>
                </c:pt>
              </c:strCache>
            </c:strRef>
          </c:tx>
          <c:marker>
            <c:symbol val="none"/>
          </c:marker>
          <c:xVal>
            <c:numRef>
              <c:f>bdotcase1!$Z$7:$Z$94</c:f>
              <c:numCache>
                <c:formatCode>General</c:formatCode>
                <c:ptCount val="88"/>
                <c:pt idx="0">
                  <c:v>10</c:v>
                </c:pt>
                <c:pt idx="1">
                  <c:v>10.007</c:v>
                </c:pt>
                <c:pt idx="2">
                  <c:v>10.0075</c:v>
                </c:pt>
                <c:pt idx="3">
                  <c:v>10.007999999999999</c:v>
                </c:pt>
                <c:pt idx="4">
                  <c:v>10.0085</c:v>
                </c:pt>
                <c:pt idx="5">
                  <c:v>10.009</c:v>
                </c:pt>
                <c:pt idx="6">
                  <c:v>10.009499999999999</c:v>
                </c:pt>
                <c:pt idx="7">
                  <c:v>10.01</c:v>
                </c:pt>
                <c:pt idx="8">
                  <c:v>10.0105</c:v>
                </c:pt>
                <c:pt idx="9">
                  <c:v>10.010999999999999</c:v>
                </c:pt>
                <c:pt idx="10">
                  <c:v>10.0115</c:v>
                </c:pt>
                <c:pt idx="11">
                  <c:v>10.012</c:v>
                </c:pt>
                <c:pt idx="12">
                  <c:v>10.016</c:v>
                </c:pt>
                <c:pt idx="13">
                  <c:v>10.02</c:v>
                </c:pt>
                <c:pt idx="14">
                  <c:v>10.023999999999999</c:v>
                </c:pt>
                <c:pt idx="15">
                  <c:v>10.028</c:v>
                </c:pt>
                <c:pt idx="16">
                  <c:v>10.032</c:v>
                </c:pt>
                <c:pt idx="17">
                  <c:v>10.036</c:v>
                </c:pt>
                <c:pt idx="18">
                  <c:v>10.039999999999999</c:v>
                </c:pt>
                <c:pt idx="19">
                  <c:v>10.044</c:v>
                </c:pt>
                <c:pt idx="20">
                  <c:v>10.048</c:v>
                </c:pt>
                <c:pt idx="21">
                  <c:v>10.052</c:v>
                </c:pt>
                <c:pt idx="22">
                  <c:v>10.053699999999999</c:v>
                </c:pt>
                <c:pt idx="23">
                  <c:v>10.054</c:v>
                </c:pt>
                <c:pt idx="24">
                  <c:v>10.06</c:v>
                </c:pt>
                <c:pt idx="25">
                  <c:v>10.08</c:v>
                </c:pt>
                <c:pt idx="26">
                  <c:v>10.1</c:v>
                </c:pt>
                <c:pt idx="27">
                  <c:v>10.119999999999999</c:v>
                </c:pt>
                <c:pt idx="28">
                  <c:v>10.14</c:v>
                </c:pt>
                <c:pt idx="29">
                  <c:v>10.16</c:v>
                </c:pt>
                <c:pt idx="30">
                  <c:v>10.18</c:v>
                </c:pt>
                <c:pt idx="31">
                  <c:v>10.199999999999999</c:v>
                </c:pt>
                <c:pt idx="32">
                  <c:v>10.25</c:v>
                </c:pt>
                <c:pt idx="33">
                  <c:v>10.3</c:v>
                </c:pt>
                <c:pt idx="34">
                  <c:v>10.35</c:v>
                </c:pt>
                <c:pt idx="35">
                  <c:v>10.4</c:v>
                </c:pt>
                <c:pt idx="36">
                  <c:v>10.45</c:v>
                </c:pt>
                <c:pt idx="37">
                  <c:v>10.5</c:v>
                </c:pt>
                <c:pt idx="38">
                  <c:v>10.55</c:v>
                </c:pt>
                <c:pt idx="39">
                  <c:v>10.6</c:v>
                </c:pt>
                <c:pt idx="40">
                  <c:v>10.65</c:v>
                </c:pt>
                <c:pt idx="41">
                  <c:v>10.7</c:v>
                </c:pt>
                <c:pt idx="42">
                  <c:v>10.75</c:v>
                </c:pt>
                <c:pt idx="43">
                  <c:v>10.8</c:v>
                </c:pt>
                <c:pt idx="44">
                  <c:v>10.85</c:v>
                </c:pt>
                <c:pt idx="45">
                  <c:v>10.9</c:v>
                </c:pt>
                <c:pt idx="46">
                  <c:v>10.95</c:v>
                </c:pt>
                <c:pt idx="47">
                  <c:v>11</c:v>
                </c:pt>
                <c:pt idx="48">
                  <c:v>11.1</c:v>
                </c:pt>
                <c:pt idx="49">
                  <c:v>11.2</c:v>
                </c:pt>
                <c:pt idx="50">
                  <c:v>11.3</c:v>
                </c:pt>
                <c:pt idx="51">
                  <c:v>11.4</c:v>
                </c:pt>
                <c:pt idx="52">
                  <c:v>11.5</c:v>
                </c:pt>
                <c:pt idx="53">
                  <c:v>11.6</c:v>
                </c:pt>
                <c:pt idx="54">
                  <c:v>11.7</c:v>
                </c:pt>
                <c:pt idx="55">
                  <c:v>11.8</c:v>
                </c:pt>
                <c:pt idx="56">
                  <c:v>11.9</c:v>
                </c:pt>
                <c:pt idx="57">
                  <c:v>12</c:v>
                </c:pt>
                <c:pt idx="58">
                  <c:v>12.1</c:v>
                </c:pt>
                <c:pt idx="59">
                  <c:v>12.2</c:v>
                </c:pt>
                <c:pt idx="60">
                  <c:v>12.3</c:v>
                </c:pt>
                <c:pt idx="61">
                  <c:v>12.4</c:v>
                </c:pt>
                <c:pt idx="62">
                  <c:v>12.5</c:v>
                </c:pt>
                <c:pt idx="63">
                  <c:v>12.6</c:v>
                </c:pt>
                <c:pt idx="64">
                  <c:v>12.7</c:v>
                </c:pt>
                <c:pt idx="65">
                  <c:v>12.8</c:v>
                </c:pt>
                <c:pt idx="66">
                  <c:v>12.9</c:v>
                </c:pt>
                <c:pt idx="67">
                  <c:v>13</c:v>
                </c:pt>
                <c:pt idx="68">
                  <c:v>13.1</c:v>
                </c:pt>
                <c:pt idx="69">
                  <c:v>13.2</c:v>
                </c:pt>
                <c:pt idx="70">
                  <c:v>13.3</c:v>
                </c:pt>
                <c:pt idx="71">
                  <c:v>13.4</c:v>
                </c:pt>
                <c:pt idx="72">
                  <c:v>13.5</c:v>
                </c:pt>
                <c:pt idx="73">
                  <c:v>13.6</c:v>
                </c:pt>
                <c:pt idx="74">
                  <c:v>13.7</c:v>
                </c:pt>
                <c:pt idx="75">
                  <c:v>13.8</c:v>
                </c:pt>
                <c:pt idx="76">
                  <c:v>13.9</c:v>
                </c:pt>
                <c:pt idx="77">
                  <c:v>14</c:v>
                </c:pt>
                <c:pt idx="78">
                  <c:v>14.1</c:v>
                </c:pt>
                <c:pt idx="79">
                  <c:v>14.2</c:v>
                </c:pt>
                <c:pt idx="80">
                  <c:v>14.3</c:v>
                </c:pt>
                <c:pt idx="81">
                  <c:v>14.4</c:v>
                </c:pt>
                <c:pt idx="82">
                  <c:v>14.5</c:v>
                </c:pt>
                <c:pt idx="83">
                  <c:v>14.6</c:v>
                </c:pt>
                <c:pt idx="84">
                  <c:v>14.7</c:v>
                </c:pt>
                <c:pt idx="85">
                  <c:v>14.8</c:v>
                </c:pt>
                <c:pt idx="86">
                  <c:v>14.9</c:v>
                </c:pt>
                <c:pt idx="87">
                  <c:v>15</c:v>
                </c:pt>
              </c:numCache>
            </c:numRef>
          </c:xVal>
          <c:yVal>
            <c:numRef>
              <c:f>bdotcase1!$AD$7:$AD$94</c:f>
              <c:numCache>
                <c:formatCode>0.00E+00</c:formatCode>
                <c:ptCount val="88"/>
                <c:pt idx="0">
                  <c:v>1.12975E-5</c:v>
                </c:pt>
                <c:pt idx="1">
                  <c:v>1.1636200000000001E-5</c:v>
                </c:pt>
                <c:pt idx="2">
                  <c:v>1.13136E-5</c:v>
                </c:pt>
                <c:pt idx="3">
                  <c:v>1.09725E-5</c:v>
                </c:pt>
                <c:pt idx="4">
                  <c:v>1.0764999999999999E-5</c:v>
                </c:pt>
                <c:pt idx="5">
                  <c:v>1.05689E-5</c:v>
                </c:pt>
                <c:pt idx="6">
                  <c:v>1.03753E-5</c:v>
                </c:pt>
                <c:pt idx="7">
                  <c:v>1.01888E-5</c:v>
                </c:pt>
                <c:pt idx="8">
                  <c:v>1.00064E-5</c:v>
                </c:pt>
                <c:pt idx="9">
                  <c:v>9.8299500000000006E-6</c:v>
                </c:pt>
                <c:pt idx="10">
                  <c:v>9.6577599999999998E-6</c:v>
                </c:pt>
                <c:pt idx="11">
                  <c:v>9.4973199999999994E-6</c:v>
                </c:pt>
                <c:pt idx="12">
                  <c:v>8.3442599999999996E-6</c:v>
                </c:pt>
                <c:pt idx="13">
                  <c:v>7.3714600000000002E-6</c:v>
                </c:pt>
                <c:pt idx="14">
                  <c:v>6.5618499999999997E-6</c:v>
                </c:pt>
                <c:pt idx="15">
                  <c:v>5.87084E-6</c:v>
                </c:pt>
                <c:pt idx="16">
                  <c:v>5.2665399999999997E-6</c:v>
                </c:pt>
                <c:pt idx="17">
                  <c:v>4.7263E-6</c:v>
                </c:pt>
                <c:pt idx="18">
                  <c:v>4.2340100000000003E-6</c:v>
                </c:pt>
                <c:pt idx="19">
                  <c:v>3.7782000000000001E-6</c:v>
                </c:pt>
                <c:pt idx="20">
                  <c:v>3.35058E-6</c:v>
                </c:pt>
                <c:pt idx="21">
                  <c:v>2.94329E-6</c:v>
                </c:pt>
                <c:pt idx="22">
                  <c:v>2.7773699999999999E-6</c:v>
                </c:pt>
                <c:pt idx="23">
                  <c:v>2.7487500000000002E-6</c:v>
                </c:pt>
                <c:pt idx="24">
                  <c:v>2.19645E-6</c:v>
                </c:pt>
                <c:pt idx="25">
                  <c:v>5.0242399999999997E-7</c:v>
                </c:pt>
                <c:pt idx="26">
                  <c:v>-1.04251E-6</c:v>
                </c:pt>
                <c:pt idx="27">
                  <c:v>-2.4606900000000002E-6</c:v>
                </c:pt>
                <c:pt idx="28">
                  <c:v>-3.77726E-6</c:v>
                </c:pt>
                <c:pt idx="29">
                  <c:v>-5.0061899999999998E-6</c:v>
                </c:pt>
                <c:pt idx="30">
                  <c:v>-6.1571199999999996E-6</c:v>
                </c:pt>
                <c:pt idx="31">
                  <c:v>-7.2219999999999996E-6</c:v>
                </c:pt>
                <c:pt idx="32">
                  <c:v>-9.6217699999999995E-6</c:v>
                </c:pt>
                <c:pt idx="33">
                  <c:v>-1.17325E-5</c:v>
                </c:pt>
                <c:pt idx="34">
                  <c:v>-1.3569300000000001E-5</c:v>
                </c:pt>
                <c:pt idx="35">
                  <c:v>-1.5176300000000001E-5</c:v>
                </c:pt>
                <c:pt idx="36">
                  <c:v>-1.6588200000000002E-5</c:v>
                </c:pt>
                <c:pt idx="37">
                  <c:v>-1.78331E-5</c:v>
                </c:pt>
                <c:pt idx="38">
                  <c:v>-1.8933600000000001E-5</c:v>
                </c:pt>
                <c:pt idx="39">
                  <c:v>-1.9908600000000001E-5</c:v>
                </c:pt>
                <c:pt idx="40">
                  <c:v>-2.0773800000000001E-5</c:v>
                </c:pt>
                <c:pt idx="41">
                  <c:v>-2.1542499999999999E-5</c:v>
                </c:pt>
                <c:pt idx="42">
                  <c:v>-2.22259E-5</c:v>
                </c:pt>
                <c:pt idx="43">
                  <c:v>-2.2833800000000002E-5</c:v>
                </c:pt>
                <c:pt idx="44">
                  <c:v>-2.3374400000000001E-5</c:v>
                </c:pt>
                <c:pt idx="45">
                  <c:v>-2.3854900000000001E-5</c:v>
                </c:pt>
                <c:pt idx="46">
                  <c:v>-2.4281799999999998E-5</c:v>
                </c:pt>
                <c:pt idx="47">
                  <c:v>-2.4653700000000001E-5</c:v>
                </c:pt>
                <c:pt idx="48">
                  <c:v>-2.5275299999999998E-5</c:v>
                </c:pt>
                <c:pt idx="49">
                  <c:v>-2.57707E-5</c:v>
                </c:pt>
                <c:pt idx="50">
                  <c:v>-2.6151200000000001E-5</c:v>
                </c:pt>
                <c:pt idx="51">
                  <c:v>-2.64379E-5</c:v>
                </c:pt>
                <c:pt idx="52">
                  <c:v>-2.6647799999999999E-5</c:v>
                </c:pt>
                <c:pt idx="53">
                  <c:v>-2.6794699999999999E-5</c:v>
                </c:pt>
                <c:pt idx="54">
                  <c:v>-2.6889800000000001E-5</c:v>
                </c:pt>
                <c:pt idx="55">
                  <c:v>-2.6942400000000001E-5</c:v>
                </c:pt>
                <c:pt idx="56">
                  <c:v>-2.6959999999999999E-5</c:v>
                </c:pt>
                <c:pt idx="57">
                  <c:v>-2.6948699999999998E-5</c:v>
                </c:pt>
                <c:pt idx="58">
                  <c:v>-2.69138E-5</c:v>
                </c:pt>
                <c:pt idx="59">
                  <c:v>-2.6859499999999999E-5</c:v>
                </c:pt>
                <c:pt idx="60">
                  <c:v>-2.6789300000000001E-5</c:v>
                </c:pt>
                <c:pt idx="61">
                  <c:v>-2.6706000000000001E-5</c:v>
                </c:pt>
                <c:pt idx="62">
                  <c:v>-2.6612099999999999E-5</c:v>
                </c:pt>
                <c:pt idx="63">
                  <c:v>-2.6509600000000001E-5</c:v>
                </c:pt>
                <c:pt idx="64">
                  <c:v>-2.6400100000000002E-5</c:v>
                </c:pt>
                <c:pt idx="65">
                  <c:v>-2.62851E-5</c:v>
                </c:pt>
                <c:pt idx="66">
                  <c:v>-2.6165699999999999E-5</c:v>
                </c:pt>
                <c:pt idx="67">
                  <c:v>-2.6042800000000001E-5</c:v>
                </c:pt>
                <c:pt idx="68">
                  <c:v>-2.59172E-5</c:v>
                </c:pt>
                <c:pt idx="69">
                  <c:v>-2.5789600000000001E-5</c:v>
                </c:pt>
                <c:pt idx="70">
                  <c:v>-2.56606E-5</c:v>
                </c:pt>
                <c:pt idx="71">
                  <c:v>-2.5530599999999999E-5</c:v>
                </c:pt>
                <c:pt idx="72">
                  <c:v>-2.5399900000000001E-5</c:v>
                </c:pt>
                <c:pt idx="73">
                  <c:v>-2.5269000000000002E-5</c:v>
                </c:pt>
                <c:pt idx="74">
                  <c:v>-2.5137999999999999E-5</c:v>
                </c:pt>
                <c:pt idx="75">
                  <c:v>-2.50072E-5</c:v>
                </c:pt>
                <c:pt idx="76">
                  <c:v>-2.4876699999999998E-5</c:v>
                </c:pt>
                <c:pt idx="77">
                  <c:v>-2.4746700000000001E-5</c:v>
                </c:pt>
                <c:pt idx="78">
                  <c:v>-2.4617299999999999E-5</c:v>
                </c:pt>
                <c:pt idx="79">
                  <c:v>-2.4488700000000002E-5</c:v>
                </c:pt>
                <c:pt idx="80">
                  <c:v>-2.4360799999999999E-5</c:v>
                </c:pt>
                <c:pt idx="81">
                  <c:v>-2.4233700000000001E-5</c:v>
                </c:pt>
                <c:pt idx="82">
                  <c:v>-2.4107499999999999E-5</c:v>
                </c:pt>
                <c:pt idx="83">
                  <c:v>-2.3982299999999999E-5</c:v>
                </c:pt>
                <c:pt idx="84">
                  <c:v>-2.3858000000000001E-5</c:v>
                </c:pt>
                <c:pt idx="85">
                  <c:v>-2.3734600000000001E-5</c:v>
                </c:pt>
                <c:pt idx="86">
                  <c:v>-2.3612300000000001E-5</c:v>
                </c:pt>
                <c:pt idx="87">
                  <c:v>-2.349E-5</c:v>
                </c:pt>
              </c:numCache>
            </c:numRef>
          </c:yVal>
          <c:smooth val="1"/>
        </c:ser>
        <c:dLbls>
          <c:showLegendKey val="0"/>
          <c:showVal val="0"/>
          <c:showCatName val="0"/>
          <c:showSerName val="0"/>
          <c:showPercent val="0"/>
          <c:showBubbleSize val="0"/>
        </c:dLbls>
        <c:axId val="150790528"/>
        <c:axId val="150792064"/>
      </c:scatterChart>
      <c:valAx>
        <c:axId val="150790528"/>
        <c:scaling>
          <c:orientation val="minMax"/>
          <c:max val="11"/>
          <c:min val="10"/>
        </c:scaling>
        <c:delete val="0"/>
        <c:axPos val="b"/>
        <c:majorGridlines/>
        <c:numFmt formatCode="General" sourceLinked="1"/>
        <c:majorTickMark val="out"/>
        <c:minorTickMark val="none"/>
        <c:tickLblPos val="nextTo"/>
        <c:txPr>
          <a:bodyPr/>
          <a:lstStyle/>
          <a:p>
            <a:pPr>
              <a:defRPr sz="1200"/>
            </a:pPr>
            <a:endParaRPr lang="en-US"/>
          </a:p>
        </c:txPr>
        <c:crossAx val="150792064"/>
        <c:crosses val="autoZero"/>
        <c:crossBetween val="midCat"/>
      </c:valAx>
      <c:valAx>
        <c:axId val="150792064"/>
        <c:scaling>
          <c:orientation val="minMax"/>
        </c:scaling>
        <c:delete val="0"/>
        <c:axPos val="l"/>
        <c:majorGridlines/>
        <c:numFmt formatCode="0.00E+00" sourceLinked="1"/>
        <c:majorTickMark val="out"/>
        <c:minorTickMark val="none"/>
        <c:tickLblPos val="nextTo"/>
        <c:txPr>
          <a:bodyPr/>
          <a:lstStyle/>
          <a:p>
            <a:pPr>
              <a:defRPr sz="1200"/>
            </a:pPr>
            <a:endParaRPr lang="en-US"/>
          </a:p>
        </c:txPr>
        <c:crossAx val="150790528"/>
        <c:crosses val="autoZero"/>
        <c:crossBetween val="midCat"/>
      </c:valAx>
    </c:plotArea>
    <c:legend>
      <c:legendPos val="r"/>
      <c:layout>
        <c:manualLayout>
          <c:xMode val="edge"/>
          <c:yMode val="edge"/>
          <c:x val="0.45770812302308367"/>
          <c:y val="0.20479569935242459"/>
          <c:w val="0.40031654029357444"/>
          <c:h val="0.29237222898158138"/>
        </c:manualLayout>
      </c:layout>
      <c:overlay val="0"/>
      <c:txPr>
        <a:bodyPr/>
        <a:lstStyle/>
        <a:p>
          <a:pPr>
            <a:defRPr sz="1400"/>
          </a:pPr>
          <a:endParaRPr lang="en-US"/>
        </a:p>
      </c:txPr>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0.47102</cdr:x>
      <cdr:y>0.89181</cdr:y>
    </cdr:from>
    <cdr:to>
      <cdr:x>0.58506</cdr:x>
      <cdr:y>0.95631</cdr:y>
    </cdr:to>
    <cdr:sp macro="" textlink="">
      <cdr:nvSpPr>
        <cdr:cNvPr id="3" name="CasellaDiTesto 2"/>
        <cdr:cNvSpPr txBox="1"/>
      </cdr:nvSpPr>
      <cdr:spPr>
        <a:xfrm xmlns:a="http://schemas.openxmlformats.org/drawingml/2006/main">
          <a:off x="3470974" y="4597385"/>
          <a:ext cx="840390" cy="3325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dirty="0" smtClean="0"/>
            <a:t>Time (s)</a:t>
          </a:r>
          <a:endParaRPr lang="en-US" sz="1400" dirty="0"/>
        </a:p>
      </cdr:txBody>
    </cdr:sp>
  </cdr:relSizeAnchor>
  <cdr:relSizeAnchor xmlns:cdr="http://schemas.openxmlformats.org/drawingml/2006/chartDrawing">
    <cdr:from>
      <cdr:x>0.1027</cdr:x>
      <cdr:y>0.28317</cdr:y>
    </cdr:from>
    <cdr:to>
      <cdr:x>0.28635</cdr:x>
      <cdr:y>0.33301</cdr:y>
    </cdr:to>
    <cdr:sp macro="" textlink="">
      <cdr:nvSpPr>
        <cdr:cNvPr id="4" name="CasellaDiTesto 3"/>
        <cdr:cNvSpPr txBox="1"/>
      </cdr:nvSpPr>
      <cdr:spPr>
        <a:xfrm xmlns:a="http://schemas.openxmlformats.org/drawingml/2006/main">
          <a:off x="845167" y="1459756"/>
          <a:ext cx="1511405" cy="2569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200" b="1" dirty="0" smtClean="0"/>
            <a:t>MD beginning</a:t>
          </a:r>
          <a:endParaRPr lang="en-US" sz="1200" b="1" dirty="0"/>
        </a:p>
      </cdr:txBody>
    </cdr:sp>
  </cdr:relSizeAnchor>
  <cdr:relSizeAnchor xmlns:cdr="http://schemas.openxmlformats.org/drawingml/2006/chartDrawing">
    <cdr:from>
      <cdr:x>0.12148</cdr:x>
      <cdr:y>0.33594</cdr:y>
    </cdr:from>
    <cdr:to>
      <cdr:x>0.17524</cdr:x>
      <cdr:y>0.42559</cdr:y>
    </cdr:to>
    <cdr:cxnSp macro="">
      <cdr:nvCxnSpPr>
        <cdr:cNvPr id="6" name="Connettore 2 5"/>
        <cdr:cNvCxnSpPr/>
      </cdr:nvCxnSpPr>
      <cdr:spPr>
        <a:xfrm xmlns:a="http://schemas.openxmlformats.org/drawingml/2006/main" flipH="1">
          <a:off x="895164" y="1731818"/>
          <a:ext cx="396200" cy="462178"/>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6D4D38-56EE-4C27-ADDA-59D61AF29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ITER Council Template.dotx</Template>
  <TotalTime>7</TotalTime>
  <Pages>57</Pages>
  <Words>6673</Words>
  <Characters>38041</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Structural Analysis</vt:lpstr>
    </vt:vector>
  </TitlesOfParts>
  <Company>ITER Organization</Company>
  <LinksUpToDate>false</LinksUpToDate>
  <CharactersWithSpaces>44625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Structural Analysis</dc:title>
  <dc:subject>Structural Analysis</dc:subject>
  <dc:creator>ROCCELM</dc:creator>
  <cp:lastModifiedBy>Roccella Riccardo</cp:lastModifiedBy>
  <cp:revision>3</cp:revision>
  <cp:lastPrinted>2010-03-17T09:18:00Z</cp:lastPrinted>
  <dcterms:created xsi:type="dcterms:W3CDTF">2015-08-31T09:14:00Z</dcterms:created>
  <dcterms:modified xsi:type="dcterms:W3CDTF">2015-08-31T09:21:00Z</dcterms:modified>
</cp:coreProperties>
</file>